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E23" w14:textId="516DF068" w:rsidR="00F45734" w:rsidRPr="00C70C81" w:rsidRDefault="00F45734" w:rsidP="005B5110">
      <w:pPr>
        <w:pStyle w:val="N01Z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70C81">
        <w:rPr>
          <w:rFonts w:ascii="Arial" w:hAnsi="Arial" w:cs="Arial"/>
          <w:b w:val="0"/>
          <w:bCs w:val="0"/>
          <w:sz w:val="24"/>
          <w:szCs w:val="24"/>
        </w:rPr>
        <w:t>На основу члана 1</w:t>
      </w:r>
      <w:r w:rsidR="00093CE4">
        <w:rPr>
          <w:rFonts w:ascii="Arial" w:hAnsi="Arial" w:cs="Arial"/>
          <w:b w:val="0"/>
          <w:bCs w:val="0"/>
          <w:sz w:val="24"/>
          <w:szCs w:val="24"/>
          <w:lang w:val="sr-Cyrl-ME"/>
        </w:rPr>
        <w:t>3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 Закона о енергетици ("Службени лист Црне Горе", бр.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00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5/16,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51/17,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82/20 и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29/22), члана 38 став 1 тачка 4 Закона о локалној самоуправи ("Службени лист Црне Горе" бр.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00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2/18,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34/19,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38/20 и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50/22) и члана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34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 став 1 тачка 2 Статута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Општине Зета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 ("Службени лист Црне Горе-Општински прописи " бр.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012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/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23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), на сједници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 xml:space="preserve"> Скупштине Општине Зета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 одржаној 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__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. године, доније</w:t>
      </w:r>
      <w:r w:rsidRPr="002E0595">
        <w:rPr>
          <w:rFonts w:ascii="Arial" w:hAnsi="Arial" w:cs="Arial"/>
          <w:b w:val="0"/>
          <w:bCs w:val="0"/>
          <w:sz w:val="24"/>
          <w:szCs w:val="24"/>
        </w:rPr>
        <w:t>т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а је</w:t>
      </w:r>
    </w:p>
    <w:p w14:paraId="1403A962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</w:p>
    <w:p w14:paraId="6B85C0F5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sz w:val="24"/>
          <w:szCs w:val="24"/>
        </w:rPr>
        <w:t>ОДЛУКА</w:t>
      </w:r>
    </w:p>
    <w:p w14:paraId="0548653A" w14:textId="7B7BF6F6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sz w:val="24"/>
          <w:szCs w:val="24"/>
        </w:rPr>
        <w:t xml:space="preserve">о усвајању Локалног енергетског плана </w:t>
      </w:r>
      <w:r>
        <w:rPr>
          <w:rFonts w:ascii="Arial" w:hAnsi="Arial" w:cs="Arial"/>
          <w:sz w:val="24"/>
          <w:szCs w:val="24"/>
        </w:rPr>
        <w:t>Општине Зета</w:t>
      </w:r>
      <w:r w:rsidRPr="00C70C81">
        <w:rPr>
          <w:rFonts w:ascii="Arial" w:hAnsi="Arial" w:cs="Arial"/>
          <w:sz w:val="24"/>
          <w:szCs w:val="24"/>
        </w:rPr>
        <w:t xml:space="preserve"> за период 202</w:t>
      </w:r>
      <w:r w:rsidR="00E812BD">
        <w:rPr>
          <w:rFonts w:ascii="Arial" w:hAnsi="Arial" w:cs="Arial"/>
          <w:sz w:val="24"/>
          <w:szCs w:val="24"/>
          <w:lang w:val="sr-Cyrl-ME"/>
        </w:rPr>
        <w:t>5</w:t>
      </w:r>
      <w:r w:rsidRPr="00C70C81">
        <w:rPr>
          <w:rFonts w:ascii="Arial" w:hAnsi="Arial" w:cs="Arial"/>
          <w:sz w:val="24"/>
          <w:szCs w:val="24"/>
        </w:rPr>
        <w:t>-203</w:t>
      </w:r>
      <w:r w:rsidR="00E812BD">
        <w:rPr>
          <w:rFonts w:ascii="Arial" w:hAnsi="Arial" w:cs="Arial"/>
          <w:sz w:val="24"/>
          <w:szCs w:val="24"/>
          <w:lang w:val="sr-Cyrl-ME"/>
        </w:rPr>
        <w:t>5</w:t>
      </w:r>
      <w:r w:rsidRPr="00C70C81">
        <w:rPr>
          <w:rFonts w:ascii="Arial" w:hAnsi="Arial" w:cs="Arial"/>
          <w:sz w:val="24"/>
          <w:szCs w:val="24"/>
        </w:rPr>
        <w:t>. године</w:t>
      </w:r>
    </w:p>
    <w:p w14:paraId="45601D0A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</w:p>
    <w:p w14:paraId="1346E09A" w14:textId="77777777" w:rsidR="00F45734" w:rsidRDefault="00F45734" w:rsidP="005B5110">
      <w:pPr>
        <w:pStyle w:val="N01Z"/>
        <w:rPr>
          <w:rFonts w:ascii="Arial" w:hAnsi="Arial" w:cs="Arial"/>
          <w:sz w:val="24"/>
          <w:szCs w:val="24"/>
          <w:lang w:val="sr-Cyrl-ME"/>
        </w:rPr>
      </w:pPr>
      <w:r w:rsidRPr="00C70C81">
        <w:rPr>
          <w:rFonts w:ascii="Arial" w:hAnsi="Arial" w:cs="Arial"/>
          <w:sz w:val="24"/>
          <w:szCs w:val="24"/>
        </w:rPr>
        <w:t>Члан 1</w:t>
      </w:r>
    </w:p>
    <w:p w14:paraId="212330DD" w14:textId="7C755DA5" w:rsidR="00F45734" w:rsidRPr="00F45734" w:rsidRDefault="00F45734" w:rsidP="005B5110">
      <w:pPr>
        <w:pStyle w:val="N01Z"/>
        <w:jc w:val="left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Усваја се Локални енергетски план </w:t>
      </w:r>
      <w:r>
        <w:rPr>
          <w:rFonts w:ascii="Arial" w:hAnsi="Arial" w:cs="Arial"/>
          <w:b w:val="0"/>
          <w:bCs w:val="0"/>
          <w:sz w:val="24"/>
          <w:szCs w:val="24"/>
        </w:rPr>
        <w:t>Општине Зета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 за период 202</w:t>
      </w:r>
      <w:r w:rsidR="00E812BD">
        <w:rPr>
          <w:rFonts w:ascii="Arial" w:hAnsi="Arial" w:cs="Arial"/>
          <w:b w:val="0"/>
          <w:bCs w:val="0"/>
          <w:sz w:val="24"/>
          <w:szCs w:val="24"/>
          <w:lang w:val="sr-Cyrl-ME"/>
        </w:rPr>
        <w:t>5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.-203</w:t>
      </w:r>
      <w:r w:rsidR="00E812BD">
        <w:rPr>
          <w:rFonts w:ascii="Arial" w:hAnsi="Arial" w:cs="Arial"/>
          <w:b w:val="0"/>
          <w:bCs w:val="0"/>
          <w:sz w:val="24"/>
          <w:szCs w:val="24"/>
          <w:lang w:val="sr-Cyrl-ME"/>
        </w:rPr>
        <w:t>5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. године.</w:t>
      </w:r>
    </w:p>
    <w:p w14:paraId="5E165B9C" w14:textId="77777777" w:rsidR="00F45734" w:rsidRDefault="00F45734" w:rsidP="005B5110">
      <w:pPr>
        <w:pStyle w:val="N01Z"/>
        <w:rPr>
          <w:rFonts w:ascii="Arial" w:hAnsi="Arial" w:cs="Arial"/>
          <w:sz w:val="24"/>
          <w:szCs w:val="24"/>
        </w:rPr>
      </w:pPr>
    </w:p>
    <w:p w14:paraId="1AC55AE6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sz w:val="24"/>
          <w:szCs w:val="24"/>
        </w:rPr>
        <w:t>Члан 2</w:t>
      </w:r>
    </w:p>
    <w:p w14:paraId="203CDA43" w14:textId="652B0373" w:rsidR="00F45734" w:rsidRPr="00C70C81" w:rsidRDefault="00F45734" w:rsidP="005B5110">
      <w:pPr>
        <w:pStyle w:val="N01Z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Саставни дио ове Одлуке чини Локални енергетски план </w:t>
      </w:r>
      <w:r>
        <w:rPr>
          <w:rFonts w:ascii="Arial" w:hAnsi="Arial" w:cs="Arial"/>
          <w:b w:val="0"/>
          <w:bCs w:val="0"/>
          <w:sz w:val="24"/>
          <w:szCs w:val="24"/>
        </w:rPr>
        <w:t>Општине Зета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 за период 202</w:t>
      </w:r>
      <w:r w:rsidR="00E812BD">
        <w:rPr>
          <w:rFonts w:ascii="Arial" w:hAnsi="Arial" w:cs="Arial"/>
          <w:b w:val="0"/>
          <w:bCs w:val="0"/>
          <w:sz w:val="24"/>
          <w:szCs w:val="24"/>
          <w:lang w:val="sr-Cyrl-ME"/>
        </w:rPr>
        <w:t>5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. - 203</w:t>
      </w:r>
      <w:r w:rsidR="00E812BD">
        <w:rPr>
          <w:rFonts w:ascii="Arial" w:hAnsi="Arial" w:cs="Arial"/>
          <w:b w:val="0"/>
          <w:bCs w:val="0"/>
          <w:sz w:val="24"/>
          <w:szCs w:val="24"/>
          <w:lang w:val="sr-Cyrl-ME"/>
        </w:rPr>
        <w:t>5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. године.</w:t>
      </w:r>
    </w:p>
    <w:p w14:paraId="598DF25D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sz w:val="24"/>
          <w:szCs w:val="24"/>
        </w:rPr>
        <w:t>Члан 3</w:t>
      </w:r>
    </w:p>
    <w:p w14:paraId="3597B234" w14:textId="7CF793A9" w:rsidR="00F45734" w:rsidRPr="00C70C81" w:rsidRDefault="00F45734" w:rsidP="005B5110">
      <w:pPr>
        <w:pStyle w:val="N01Z"/>
        <w:jc w:val="both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О реализацији Локалног енергетског плана </w:t>
      </w:r>
      <w:r>
        <w:rPr>
          <w:rFonts w:ascii="Arial" w:hAnsi="Arial" w:cs="Arial"/>
          <w:b w:val="0"/>
          <w:bCs w:val="0"/>
          <w:sz w:val="24"/>
          <w:szCs w:val="24"/>
        </w:rPr>
        <w:t>Општине Зета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 за период 202</w:t>
      </w:r>
      <w:r w:rsidR="00E812BD">
        <w:rPr>
          <w:rFonts w:ascii="Arial" w:hAnsi="Arial" w:cs="Arial"/>
          <w:b w:val="0"/>
          <w:bCs w:val="0"/>
          <w:sz w:val="24"/>
          <w:szCs w:val="24"/>
          <w:lang w:val="sr-Cyrl-ME"/>
        </w:rPr>
        <w:t>5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>.-203</w:t>
      </w:r>
      <w:r w:rsidR="00E812BD">
        <w:rPr>
          <w:rFonts w:ascii="Arial" w:hAnsi="Arial" w:cs="Arial"/>
          <w:b w:val="0"/>
          <w:bCs w:val="0"/>
          <w:sz w:val="24"/>
          <w:szCs w:val="24"/>
          <w:lang w:val="sr-Cyrl-ME"/>
        </w:rPr>
        <w:t>5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. године, стараће се Секретаријат за </w:t>
      </w:r>
      <w:r>
        <w:rPr>
          <w:rFonts w:ascii="Arial" w:hAnsi="Arial" w:cs="Arial"/>
          <w:b w:val="0"/>
          <w:bCs w:val="0"/>
          <w:sz w:val="24"/>
          <w:szCs w:val="24"/>
        </w:rPr>
        <w:t>уређење простора, заштиту животне средине</w:t>
      </w:r>
      <w:r w:rsidRPr="00C70C81">
        <w:rPr>
          <w:rFonts w:ascii="Arial" w:hAnsi="Arial" w:cs="Arial"/>
          <w:b w:val="0"/>
          <w:bCs w:val="0"/>
          <w:sz w:val="24"/>
          <w:szCs w:val="24"/>
        </w:rPr>
        <w:t xml:space="preserve"> и саобраћај</w:t>
      </w:r>
      <w:r w:rsidRPr="00C70C81">
        <w:rPr>
          <w:rFonts w:ascii="Arial" w:hAnsi="Arial" w:cs="Arial"/>
          <w:sz w:val="24"/>
          <w:szCs w:val="24"/>
        </w:rPr>
        <w:t>.</w:t>
      </w:r>
    </w:p>
    <w:p w14:paraId="179C3542" w14:textId="77777777" w:rsidR="00F45734" w:rsidRDefault="00F45734" w:rsidP="005B5110">
      <w:pPr>
        <w:pStyle w:val="N01Z"/>
        <w:rPr>
          <w:rFonts w:ascii="Arial" w:hAnsi="Arial" w:cs="Arial"/>
          <w:sz w:val="24"/>
          <w:szCs w:val="24"/>
        </w:rPr>
      </w:pPr>
    </w:p>
    <w:p w14:paraId="5EB3D993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sz w:val="24"/>
          <w:szCs w:val="24"/>
        </w:rPr>
        <w:t>Члан 4</w:t>
      </w:r>
    </w:p>
    <w:p w14:paraId="34AEC9E0" w14:textId="77777777" w:rsidR="00F45734" w:rsidRPr="00C70C81" w:rsidRDefault="00F45734" w:rsidP="005B5110">
      <w:pPr>
        <w:pStyle w:val="N01Z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70C81">
        <w:rPr>
          <w:rFonts w:ascii="Arial" w:hAnsi="Arial" w:cs="Arial"/>
          <w:b w:val="0"/>
          <w:bCs w:val="0"/>
          <w:sz w:val="24"/>
          <w:szCs w:val="24"/>
        </w:rPr>
        <w:t>Ова Одлука ступа на снагу осмог дана од дана објављивања у "Службеном листу Црне Горе - Општински прописи".</w:t>
      </w:r>
    </w:p>
    <w:p w14:paraId="30835850" w14:textId="77777777" w:rsidR="00F45734" w:rsidRPr="00C70C81" w:rsidRDefault="00F45734" w:rsidP="005B5110">
      <w:pPr>
        <w:pStyle w:val="N01Z"/>
        <w:rPr>
          <w:rFonts w:ascii="Arial" w:hAnsi="Arial" w:cs="Arial"/>
          <w:b w:val="0"/>
          <w:bCs w:val="0"/>
          <w:sz w:val="24"/>
          <w:szCs w:val="24"/>
          <w:lang w:val="sr-Cyrl-ME"/>
        </w:rPr>
      </w:pPr>
    </w:p>
    <w:p w14:paraId="39DFC8E8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  <w:lang w:val="sr-Cyrl-ME"/>
        </w:rPr>
      </w:pPr>
    </w:p>
    <w:p w14:paraId="592B4FEF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sz w:val="24"/>
          <w:szCs w:val="24"/>
        </w:rPr>
        <w:t>Скупштина општине Зета</w:t>
      </w:r>
    </w:p>
    <w:p w14:paraId="6DA673FD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sz w:val="24"/>
          <w:szCs w:val="24"/>
        </w:rPr>
        <w:t>Предсједник Скупштине,</w:t>
      </w:r>
    </w:p>
    <w:p w14:paraId="25BCADE4" w14:textId="77777777" w:rsidR="00F45734" w:rsidRPr="00C70C81" w:rsidRDefault="00F45734" w:rsidP="005B5110">
      <w:pPr>
        <w:pStyle w:val="N01Z"/>
        <w:rPr>
          <w:rFonts w:ascii="Arial" w:hAnsi="Arial" w:cs="Arial"/>
          <w:sz w:val="24"/>
          <w:szCs w:val="24"/>
        </w:rPr>
      </w:pPr>
      <w:r w:rsidRPr="00C70C81">
        <w:rPr>
          <w:rFonts w:ascii="Arial" w:hAnsi="Arial" w:cs="Arial"/>
          <w:sz w:val="24"/>
          <w:szCs w:val="24"/>
        </w:rPr>
        <w:t>Небојша Домазетовић, с.р.</w:t>
      </w:r>
    </w:p>
    <w:p w14:paraId="5267DCC4" w14:textId="77777777" w:rsidR="00F45734" w:rsidRDefault="00F45734" w:rsidP="005B5110">
      <w:pPr>
        <w:rPr>
          <w:rFonts w:ascii="Arial" w:hAnsi="Arial" w:cs="Arial"/>
          <w:lang w:val="sr-Cyrl-ME"/>
        </w:rPr>
      </w:pPr>
    </w:p>
    <w:p w14:paraId="758D3C58" w14:textId="77777777" w:rsidR="00F45734" w:rsidRDefault="00F45734" w:rsidP="005B5110">
      <w:pPr>
        <w:rPr>
          <w:rFonts w:ascii="Arial" w:hAnsi="Arial" w:cs="Arial"/>
          <w:lang w:val="sr-Cyrl-ME"/>
        </w:rPr>
      </w:pPr>
    </w:p>
    <w:p w14:paraId="4650E073" w14:textId="77777777" w:rsidR="00F45734" w:rsidRDefault="00F45734" w:rsidP="005B5110">
      <w:pPr>
        <w:rPr>
          <w:rFonts w:ascii="Arial" w:hAnsi="Arial" w:cs="Arial"/>
          <w:lang w:val="sr-Cyrl-ME"/>
        </w:rPr>
      </w:pPr>
    </w:p>
    <w:p w14:paraId="27BF6595" w14:textId="77777777" w:rsidR="00F45734" w:rsidRDefault="00F45734" w:rsidP="005B5110">
      <w:pPr>
        <w:rPr>
          <w:rFonts w:ascii="Arial" w:hAnsi="Arial" w:cs="Arial"/>
          <w:lang w:val="sr-Cyrl-ME"/>
        </w:rPr>
      </w:pPr>
    </w:p>
    <w:p w14:paraId="74A8DBBE" w14:textId="77777777" w:rsidR="00F45734" w:rsidRDefault="00F45734" w:rsidP="005B5110">
      <w:pPr>
        <w:rPr>
          <w:rFonts w:ascii="Arial" w:hAnsi="Arial" w:cs="Arial"/>
          <w:lang w:val="sr-Cyrl-ME"/>
        </w:rPr>
      </w:pPr>
    </w:p>
    <w:p w14:paraId="0D030754" w14:textId="77777777" w:rsidR="00F45734" w:rsidRDefault="00F45734" w:rsidP="005B5110">
      <w:pPr>
        <w:rPr>
          <w:rFonts w:ascii="Arial" w:hAnsi="Arial" w:cs="Arial"/>
          <w:lang w:val="sr-Cyrl-ME"/>
        </w:rPr>
      </w:pPr>
    </w:p>
    <w:p w14:paraId="483CEC5E" w14:textId="77777777" w:rsidR="00F45734" w:rsidRDefault="00F45734" w:rsidP="005B5110">
      <w:pPr>
        <w:rPr>
          <w:rFonts w:ascii="Arial" w:hAnsi="Arial" w:cs="Arial"/>
          <w:lang w:val="sr-Cyrl-ME"/>
        </w:rPr>
      </w:pPr>
    </w:p>
    <w:p w14:paraId="6444BD98" w14:textId="77777777" w:rsidR="00F45734" w:rsidRDefault="00F45734" w:rsidP="005B5110">
      <w:pPr>
        <w:rPr>
          <w:rFonts w:ascii="Arial" w:hAnsi="Arial" w:cs="Arial"/>
          <w:lang w:val="sr-Cyrl-ME"/>
        </w:rPr>
      </w:pPr>
    </w:p>
    <w:p w14:paraId="3C2A5C31" w14:textId="169B598A" w:rsidR="00F45734" w:rsidRDefault="00F45734" w:rsidP="00F45734">
      <w:pPr>
        <w:jc w:val="center"/>
        <w:rPr>
          <w:rFonts w:ascii="Arial" w:hAnsi="Arial" w:cs="Arial"/>
          <w:b/>
          <w:bCs/>
          <w:lang w:val="sr-Cyrl-ME"/>
        </w:rPr>
      </w:pPr>
      <w:r>
        <w:rPr>
          <w:rFonts w:ascii="Arial" w:hAnsi="Arial" w:cs="Arial"/>
          <w:b/>
          <w:bCs/>
          <w:lang w:val="sr-Cyrl-ME"/>
        </w:rPr>
        <w:lastRenderedPageBreak/>
        <w:t>О б р а з л о ж е њ е</w:t>
      </w:r>
    </w:p>
    <w:p w14:paraId="442CDB43" w14:textId="77777777" w:rsidR="00F45734" w:rsidRDefault="00F45734" w:rsidP="00F45734">
      <w:pPr>
        <w:jc w:val="center"/>
        <w:rPr>
          <w:rFonts w:ascii="Arial" w:hAnsi="Arial" w:cs="Arial"/>
          <w:b/>
          <w:bCs/>
          <w:lang w:val="sr-Cyrl-ME"/>
        </w:rPr>
      </w:pPr>
    </w:p>
    <w:p w14:paraId="64E3BDB2" w14:textId="21A6AF9A" w:rsidR="00F45734" w:rsidRDefault="00F45734" w:rsidP="00F45734">
      <w:pPr>
        <w:jc w:val="both"/>
        <w:rPr>
          <w:rFonts w:ascii="Arial" w:hAnsi="Arial" w:cs="Arial"/>
          <w:b/>
          <w:bCs/>
          <w:lang w:val="sr-Cyrl-ME"/>
        </w:rPr>
      </w:pPr>
      <w:r>
        <w:rPr>
          <w:rFonts w:ascii="Arial" w:hAnsi="Arial" w:cs="Arial"/>
          <w:b/>
          <w:bCs/>
          <w:lang w:val="sr-Cyrl-ME"/>
        </w:rPr>
        <w:t>ПРАВНИ ОСНОВ</w:t>
      </w:r>
    </w:p>
    <w:p w14:paraId="59BBC2AB" w14:textId="77777777" w:rsidR="00093CE4" w:rsidRDefault="00093CE4" w:rsidP="00F45734">
      <w:pPr>
        <w:jc w:val="both"/>
        <w:rPr>
          <w:rFonts w:ascii="Arial" w:hAnsi="Arial" w:cs="Arial"/>
          <w:b/>
          <w:bCs/>
          <w:lang w:val="sr-Cyrl-ME"/>
        </w:rPr>
      </w:pPr>
    </w:p>
    <w:p w14:paraId="025923EC" w14:textId="44F4FFFF" w:rsidR="00093CE4" w:rsidRDefault="00093CE4" w:rsidP="00F45734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Чланом 13 став 1 Закона о енергетици, прописано је да су Општина, Главни град и Пријестоница дужни да потребе и начин снадбијевања енергијом, мјере за ефикасно коришћење енергије, као и коришћење обновљивих извора енергије и когенерације, планира</w:t>
      </w:r>
      <w:r w:rsidR="00441C20">
        <w:rPr>
          <w:rFonts w:ascii="Arial" w:hAnsi="Arial" w:cs="Arial"/>
          <w:lang w:val="sr-Cyrl-ME"/>
        </w:rPr>
        <w:t>ј</w:t>
      </w:r>
      <w:r>
        <w:rPr>
          <w:rFonts w:ascii="Arial" w:hAnsi="Arial" w:cs="Arial"/>
          <w:lang w:val="sr-Cyrl-ME"/>
        </w:rPr>
        <w:t>у</w:t>
      </w:r>
      <w:r w:rsidR="00441C20">
        <w:rPr>
          <w:rFonts w:ascii="Arial" w:hAnsi="Arial" w:cs="Arial"/>
          <w:lang w:val="sr-Cyrl-ME"/>
        </w:rPr>
        <w:t xml:space="preserve"> локалним енергетским плану у складу са  Националним енергетским и климатским планом и акционим планом развоја и коришћења даљинког гријања односно хлађења </w:t>
      </w:r>
      <w:r w:rsidR="00571254">
        <w:rPr>
          <w:rFonts w:ascii="Arial" w:hAnsi="Arial" w:cs="Arial"/>
          <w:lang w:val="sr-Cyrl-ME"/>
        </w:rPr>
        <w:t>и високоефикасне когенерације.</w:t>
      </w:r>
    </w:p>
    <w:p w14:paraId="5685C2AC" w14:textId="77777777" w:rsidR="00571254" w:rsidRDefault="00571254" w:rsidP="00F45734">
      <w:pPr>
        <w:jc w:val="both"/>
        <w:rPr>
          <w:rFonts w:ascii="Arial" w:hAnsi="Arial" w:cs="Arial"/>
          <w:lang w:val="sr-Cyrl-ME"/>
        </w:rPr>
      </w:pPr>
    </w:p>
    <w:p w14:paraId="2356FA59" w14:textId="5BA7542C" w:rsidR="00571254" w:rsidRDefault="00571254" w:rsidP="00F45734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Чланом </w:t>
      </w:r>
      <w:r>
        <w:rPr>
          <w:rFonts w:ascii="Arial" w:hAnsi="Arial" w:cs="Arial"/>
          <w:lang w:val="sr-Latn-ME"/>
        </w:rPr>
        <w:t xml:space="preserve">38 </w:t>
      </w:r>
      <w:r>
        <w:rPr>
          <w:rFonts w:ascii="Arial" w:hAnsi="Arial" w:cs="Arial"/>
          <w:lang w:val="sr-Cyrl-ME"/>
        </w:rPr>
        <w:t>став 1 тачка 4 Закона о локалној самоуправи, прописано је да Скупштина доноси планове и програме развоја за поједине области.</w:t>
      </w:r>
    </w:p>
    <w:p w14:paraId="1878DB05" w14:textId="77777777" w:rsidR="00571254" w:rsidRDefault="00571254" w:rsidP="00F45734">
      <w:pPr>
        <w:jc w:val="both"/>
        <w:rPr>
          <w:rFonts w:ascii="Arial" w:hAnsi="Arial" w:cs="Arial"/>
          <w:lang w:val="sr-Cyrl-ME"/>
        </w:rPr>
      </w:pPr>
    </w:p>
    <w:p w14:paraId="42B6F365" w14:textId="1E51B4B8" w:rsidR="00571254" w:rsidRDefault="00571254" w:rsidP="00F45734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Чланом 34 став 1 тачка 2 Статута Општине Зета прописано је да Скупштина доноси прописе и друге опште акте.</w:t>
      </w:r>
    </w:p>
    <w:p w14:paraId="61F1BD63" w14:textId="77777777" w:rsidR="00571254" w:rsidRDefault="00571254" w:rsidP="00F45734">
      <w:pPr>
        <w:jc w:val="both"/>
        <w:rPr>
          <w:rFonts w:ascii="Arial" w:hAnsi="Arial" w:cs="Arial"/>
          <w:lang w:val="sr-Cyrl-ME"/>
        </w:rPr>
      </w:pPr>
    </w:p>
    <w:p w14:paraId="082B22C3" w14:textId="3109B0E2" w:rsidR="00571254" w:rsidRDefault="00571254" w:rsidP="00F45734">
      <w:pPr>
        <w:jc w:val="both"/>
        <w:rPr>
          <w:rFonts w:ascii="Arial" w:hAnsi="Arial" w:cs="Arial"/>
          <w:b/>
          <w:bCs/>
          <w:lang w:val="sr-Cyrl-ME"/>
        </w:rPr>
      </w:pPr>
      <w:r>
        <w:rPr>
          <w:rFonts w:ascii="Arial" w:hAnsi="Arial" w:cs="Arial"/>
          <w:b/>
          <w:bCs/>
          <w:lang w:val="sr-Cyrl-ME"/>
        </w:rPr>
        <w:t>РАЗЛОЗИ ЗА ДОНОШЕЊЕ</w:t>
      </w:r>
    </w:p>
    <w:p w14:paraId="62A2116D" w14:textId="77777777" w:rsidR="00571254" w:rsidRDefault="00571254" w:rsidP="00F45734">
      <w:pPr>
        <w:jc w:val="both"/>
        <w:rPr>
          <w:rFonts w:ascii="Arial" w:hAnsi="Arial" w:cs="Arial"/>
          <w:b/>
          <w:bCs/>
          <w:lang w:val="sr-Cyrl-ME"/>
        </w:rPr>
      </w:pPr>
    </w:p>
    <w:p w14:paraId="146C1919" w14:textId="6F4D51ED" w:rsidR="00571254" w:rsidRDefault="007F1551" w:rsidP="00F45734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Доношење локалног енергетског плана је обавеза јединице локалне самоуправе прописана Законом о енергетици.</w:t>
      </w:r>
    </w:p>
    <w:p w14:paraId="4E30B8BA" w14:textId="77777777" w:rsidR="00F312F5" w:rsidRDefault="00F312F5" w:rsidP="00F45734">
      <w:pPr>
        <w:jc w:val="both"/>
        <w:rPr>
          <w:rFonts w:ascii="Arial" w:hAnsi="Arial" w:cs="Arial"/>
          <w:lang w:val="sr-Cyrl-ME"/>
        </w:rPr>
      </w:pPr>
    </w:p>
    <w:p w14:paraId="2BF71278" w14:textId="5686D956" w:rsidR="00F312F5" w:rsidRDefault="00F312F5" w:rsidP="00F45734">
      <w:pPr>
        <w:jc w:val="both"/>
        <w:rPr>
          <w:rFonts w:ascii="Arial" w:hAnsi="Arial" w:cs="Arial"/>
          <w:b/>
          <w:bCs/>
          <w:lang w:val="sr-Cyrl-ME"/>
        </w:rPr>
      </w:pPr>
      <w:r>
        <w:rPr>
          <w:rFonts w:ascii="Arial" w:hAnsi="Arial" w:cs="Arial"/>
          <w:b/>
          <w:bCs/>
          <w:lang w:val="sr-Cyrl-ME"/>
        </w:rPr>
        <w:t>ОБЈАШЊЕЊЕ ПОЈЕДИНИХ ОДРЕДБИ</w:t>
      </w:r>
    </w:p>
    <w:p w14:paraId="2BD4B28F" w14:textId="1DEBB56E" w:rsidR="00F312F5" w:rsidRDefault="00F312F5" w:rsidP="00F45734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Овом одлуком, констатовано је усвајање Локалног енергетског плана Општине Зета за период 20</w:t>
      </w:r>
      <w:r w:rsidR="00E812BD">
        <w:rPr>
          <w:rFonts w:ascii="Arial" w:hAnsi="Arial" w:cs="Arial"/>
          <w:lang w:val="sr-Cyrl-ME"/>
        </w:rPr>
        <w:t>25</w:t>
      </w:r>
      <w:r>
        <w:rPr>
          <w:rFonts w:ascii="Arial" w:hAnsi="Arial" w:cs="Arial"/>
          <w:lang w:val="sr-Cyrl-ME"/>
        </w:rPr>
        <w:t xml:space="preserve"> – 203</w:t>
      </w:r>
      <w:r w:rsidR="00E812BD">
        <w:rPr>
          <w:rFonts w:ascii="Arial" w:hAnsi="Arial" w:cs="Arial"/>
          <w:lang w:val="sr-Cyrl-ME"/>
        </w:rPr>
        <w:t>5</w:t>
      </w:r>
      <w:r>
        <w:rPr>
          <w:rFonts w:ascii="Arial" w:hAnsi="Arial" w:cs="Arial"/>
          <w:lang w:val="sr-Cyrl-ME"/>
        </w:rPr>
        <w:t>.године</w:t>
      </w:r>
      <w:r w:rsidR="00A47256">
        <w:rPr>
          <w:rFonts w:ascii="Arial" w:hAnsi="Arial" w:cs="Arial"/>
          <w:lang w:val="sr-Cyrl-ME"/>
        </w:rPr>
        <w:t>, да Локални енергетски план чини саставни дио ове одлуке, као да је и за спровођење истог надлежан Секретаријат за уређење простора, заштиту животне средине и саобраћај.</w:t>
      </w:r>
    </w:p>
    <w:p w14:paraId="5B8C2675" w14:textId="77777777" w:rsidR="00F312F5" w:rsidRPr="00F312F5" w:rsidRDefault="00F312F5" w:rsidP="00F45734">
      <w:pPr>
        <w:jc w:val="both"/>
        <w:rPr>
          <w:rFonts w:ascii="Arial" w:hAnsi="Arial" w:cs="Arial"/>
          <w:lang w:val="sr-Cyrl-ME"/>
        </w:rPr>
      </w:pPr>
    </w:p>
    <w:sectPr w:rsidR="00F312F5" w:rsidRPr="00F312F5" w:rsidSect="00F457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E9AE" w14:textId="77777777" w:rsidR="00037AEA" w:rsidRDefault="00037AEA" w:rsidP="00A47256">
      <w:pPr>
        <w:spacing w:after="0" w:line="240" w:lineRule="auto"/>
      </w:pPr>
      <w:r>
        <w:separator/>
      </w:r>
    </w:p>
  </w:endnote>
  <w:endnote w:type="continuationSeparator" w:id="0">
    <w:p w14:paraId="0FD882E3" w14:textId="77777777" w:rsidR="00037AEA" w:rsidRDefault="00037AEA" w:rsidP="00A4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4DB9" w14:textId="77777777" w:rsidR="00037AEA" w:rsidRDefault="00037AEA" w:rsidP="00A47256">
      <w:pPr>
        <w:spacing w:after="0" w:line="240" w:lineRule="auto"/>
      </w:pPr>
      <w:r>
        <w:separator/>
      </w:r>
    </w:p>
  </w:footnote>
  <w:footnote w:type="continuationSeparator" w:id="0">
    <w:p w14:paraId="57696EA6" w14:textId="77777777" w:rsidR="00037AEA" w:rsidRDefault="00037AEA" w:rsidP="00A4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CBA3" w14:textId="61769724" w:rsidR="00A47256" w:rsidRDefault="00A47256">
    <w:pPr>
      <w:pStyle w:val="Header"/>
    </w:pPr>
    <w:r>
      <w:rPr>
        <w:lang w:val="sr-Cyrl-ME"/>
      </w:rPr>
      <w:tab/>
    </w:r>
    <w:r>
      <w:rPr>
        <w:lang w:val="sr-Cyrl-ME"/>
      </w:rPr>
      <w:tab/>
      <w:t>НАЦРТ</w:t>
    </w:r>
  </w:p>
  <w:p w14:paraId="11BF8C25" w14:textId="77777777" w:rsidR="00A47256" w:rsidRDefault="00A47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54"/>
    <w:rsid w:val="00037AEA"/>
    <w:rsid w:val="00093CE4"/>
    <w:rsid w:val="001C4E57"/>
    <w:rsid w:val="0020221C"/>
    <w:rsid w:val="00210D8F"/>
    <w:rsid w:val="002E0595"/>
    <w:rsid w:val="003F114B"/>
    <w:rsid w:val="004163E6"/>
    <w:rsid w:val="00441C20"/>
    <w:rsid w:val="00487E59"/>
    <w:rsid w:val="00571254"/>
    <w:rsid w:val="005C5D54"/>
    <w:rsid w:val="007C7BC7"/>
    <w:rsid w:val="007E26CD"/>
    <w:rsid w:val="007E54EF"/>
    <w:rsid w:val="007F1551"/>
    <w:rsid w:val="009C453A"/>
    <w:rsid w:val="00A47256"/>
    <w:rsid w:val="00C70C81"/>
    <w:rsid w:val="00C764F4"/>
    <w:rsid w:val="00E812BD"/>
    <w:rsid w:val="00F312F5"/>
    <w:rsid w:val="00F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E67B"/>
  <w15:chartTrackingRefBased/>
  <w15:docId w15:val="{AE5B63B0-05DF-465C-A734-2B7025C7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D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D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D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D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D54"/>
    <w:rPr>
      <w:b/>
      <w:bCs/>
      <w:smallCaps/>
      <w:color w:val="2F5496" w:themeColor="accent1" w:themeShade="BF"/>
      <w:spacing w:val="5"/>
    </w:rPr>
  </w:style>
  <w:style w:type="paragraph" w:customStyle="1" w:styleId="N03Y">
    <w:name w:val="N03Y"/>
    <w:basedOn w:val="Normal"/>
    <w:uiPriority w:val="99"/>
    <w:rsid w:val="007E54E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8"/>
      <w:szCs w:val="28"/>
    </w:rPr>
  </w:style>
  <w:style w:type="paragraph" w:customStyle="1" w:styleId="C30X">
    <w:name w:val="C30X"/>
    <w:basedOn w:val="Normal"/>
    <w:uiPriority w:val="99"/>
    <w:rsid w:val="007E54E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</w:rPr>
  </w:style>
  <w:style w:type="paragraph" w:customStyle="1" w:styleId="N01Y">
    <w:name w:val="N01Y"/>
    <w:basedOn w:val="Normal"/>
    <w:uiPriority w:val="99"/>
    <w:rsid w:val="007E54EF"/>
    <w:pPr>
      <w:autoSpaceDE w:val="0"/>
      <w:autoSpaceDN w:val="0"/>
      <w:adjustRightInd w:val="0"/>
      <w:spacing w:before="60" w:after="60" w:line="240" w:lineRule="auto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</w:rPr>
  </w:style>
  <w:style w:type="paragraph" w:customStyle="1" w:styleId="N05Y">
    <w:name w:val="N05Y"/>
    <w:basedOn w:val="Normal"/>
    <w:uiPriority w:val="99"/>
    <w:rsid w:val="007E54EF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</w:rPr>
  </w:style>
  <w:style w:type="paragraph" w:customStyle="1" w:styleId="N01Z">
    <w:name w:val="N01Z"/>
    <w:basedOn w:val="Normal"/>
    <w:uiPriority w:val="99"/>
    <w:rsid w:val="007E54EF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0"/>
      <w:szCs w:val="20"/>
    </w:rPr>
  </w:style>
  <w:style w:type="paragraph" w:customStyle="1" w:styleId="T30X">
    <w:name w:val="T30X"/>
    <w:basedOn w:val="Normal"/>
    <w:uiPriority w:val="99"/>
    <w:rsid w:val="007E54E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256"/>
  </w:style>
  <w:style w:type="paragraph" w:styleId="Footer">
    <w:name w:val="footer"/>
    <w:basedOn w:val="Normal"/>
    <w:link w:val="FooterChar"/>
    <w:uiPriority w:val="99"/>
    <w:unhideWhenUsed/>
    <w:rsid w:val="00A4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Popović</dc:creator>
  <cp:keywords/>
  <dc:description/>
  <cp:lastModifiedBy>Risto Popović</cp:lastModifiedBy>
  <cp:revision>9</cp:revision>
  <dcterms:created xsi:type="dcterms:W3CDTF">2025-05-13T10:43:00Z</dcterms:created>
  <dcterms:modified xsi:type="dcterms:W3CDTF">2025-05-13T12:35:00Z</dcterms:modified>
</cp:coreProperties>
</file>