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DDD" w:rsidRPr="001E4661" w:rsidRDefault="00AE185A" w:rsidP="005C7C2C">
      <w:pPr>
        <w:rPr>
          <w:bCs/>
          <w:sz w:val="22"/>
          <w:szCs w:val="22"/>
          <w:lang w:val="hr-HR"/>
        </w:rPr>
      </w:pPr>
      <w:r w:rsidRPr="001E4661">
        <w:rPr>
          <w:sz w:val="22"/>
          <w:szCs w:val="22"/>
        </w:rPr>
        <w:t xml:space="preserve">Na </w:t>
      </w:r>
      <w:proofErr w:type="spellStart"/>
      <w:r w:rsidRPr="001E4661">
        <w:rPr>
          <w:sz w:val="22"/>
          <w:szCs w:val="22"/>
        </w:rPr>
        <w:t>osnovu</w:t>
      </w:r>
      <w:proofErr w:type="spellEnd"/>
      <w:r w:rsidRPr="001E4661">
        <w:rPr>
          <w:sz w:val="22"/>
          <w:szCs w:val="22"/>
        </w:rPr>
        <w:t xml:space="preserve"> </w:t>
      </w:r>
      <w:proofErr w:type="spellStart"/>
      <w:r w:rsidRPr="001E4661">
        <w:rPr>
          <w:sz w:val="22"/>
          <w:szCs w:val="22"/>
        </w:rPr>
        <w:t>člana</w:t>
      </w:r>
      <w:proofErr w:type="spellEnd"/>
      <w:r w:rsidRPr="001E4661">
        <w:rPr>
          <w:sz w:val="22"/>
          <w:szCs w:val="22"/>
        </w:rPr>
        <w:t xml:space="preserve"> 41 </w:t>
      </w:r>
      <w:proofErr w:type="spellStart"/>
      <w:r w:rsidRPr="001E4661">
        <w:rPr>
          <w:sz w:val="22"/>
          <w:szCs w:val="22"/>
        </w:rPr>
        <w:t>i</w:t>
      </w:r>
      <w:proofErr w:type="spellEnd"/>
      <w:r w:rsidRPr="001E4661">
        <w:rPr>
          <w:sz w:val="22"/>
          <w:szCs w:val="22"/>
        </w:rPr>
        <w:t xml:space="preserve"> 42 </w:t>
      </w:r>
      <w:proofErr w:type="spellStart"/>
      <w:r w:rsidRPr="001E4661">
        <w:rPr>
          <w:sz w:val="22"/>
          <w:szCs w:val="22"/>
        </w:rPr>
        <w:t>Zakona</w:t>
      </w:r>
      <w:proofErr w:type="spellEnd"/>
      <w:r w:rsidRPr="001E4661">
        <w:rPr>
          <w:sz w:val="22"/>
          <w:szCs w:val="22"/>
        </w:rPr>
        <w:t xml:space="preserve"> o </w:t>
      </w:r>
      <w:proofErr w:type="spellStart"/>
      <w:r w:rsidRPr="001E4661">
        <w:rPr>
          <w:sz w:val="22"/>
          <w:szCs w:val="22"/>
        </w:rPr>
        <w:t>zaštiti</w:t>
      </w:r>
      <w:proofErr w:type="spellEnd"/>
      <w:r w:rsidRPr="001E4661">
        <w:rPr>
          <w:sz w:val="22"/>
          <w:szCs w:val="22"/>
        </w:rPr>
        <w:t xml:space="preserve"> </w:t>
      </w:r>
      <w:proofErr w:type="spellStart"/>
      <w:r w:rsidRPr="001E4661">
        <w:rPr>
          <w:sz w:val="22"/>
          <w:szCs w:val="22"/>
        </w:rPr>
        <w:t>i</w:t>
      </w:r>
      <w:proofErr w:type="spellEnd"/>
      <w:r w:rsidRPr="001E4661">
        <w:rPr>
          <w:sz w:val="22"/>
          <w:szCs w:val="22"/>
        </w:rPr>
        <w:t xml:space="preserve"> </w:t>
      </w:r>
      <w:proofErr w:type="spellStart"/>
      <w:r w:rsidRPr="001E4661">
        <w:rPr>
          <w:sz w:val="22"/>
          <w:szCs w:val="22"/>
        </w:rPr>
        <w:t>spašavanju</w:t>
      </w:r>
      <w:proofErr w:type="spellEnd"/>
      <w:r w:rsidRPr="001E4661">
        <w:rPr>
          <w:sz w:val="22"/>
          <w:szCs w:val="22"/>
        </w:rPr>
        <w:t xml:space="preserve"> („</w:t>
      </w:r>
      <w:proofErr w:type="spellStart"/>
      <w:r w:rsidRPr="001E4661">
        <w:rPr>
          <w:sz w:val="22"/>
          <w:szCs w:val="22"/>
        </w:rPr>
        <w:t>Službeni</w:t>
      </w:r>
      <w:proofErr w:type="spellEnd"/>
      <w:r w:rsidRPr="001E4661">
        <w:rPr>
          <w:sz w:val="22"/>
          <w:szCs w:val="22"/>
        </w:rPr>
        <w:t xml:space="preserve"> list </w:t>
      </w:r>
      <w:proofErr w:type="spellStart"/>
      <w:r w:rsidRPr="001E4661">
        <w:rPr>
          <w:sz w:val="22"/>
          <w:szCs w:val="22"/>
        </w:rPr>
        <w:t>Crne</w:t>
      </w:r>
      <w:proofErr w:type="spellEnd"/>
      <w:r w:rsidRPr="001E4661">
        <w:rPr>
          <w:sz w:val="22"/>
          <w:szCs w:val="22"/>
        </w:rPr>
        <w:t xml:space="preserve"> Gore“, br. 013/07, 005/008, 086/09, 032/11, 054/16 </w:t>
      </w:r>
      <w:proofErr w:type="spellStart"/>
      <w:r w:rsidRPr="001E4661">
        <w:rPr>
          <w:sz w:val="22"/>
          <w:szCs w:val="22"/>
        </w:rPr>
        <w:t>i</w:t>
      </w:r>
      <w:proofErr w:type="spellEnd"/>
      <w:r w:rsidRPr="001E4661">
        <w:rPr>
          <w:sz w:val="22"/>
          <w:szCs w:val="22"/>
        </w:rPr>
        <w:t xml:space="preserve"> 146/21), </w:t>
      </w:r>
      <w:proofErr w:type="spellStart"/>
      <w:r w:rsidRPr="001E4661">
        <w:rPr>
          <w:sz w:val="22"/>
          <w:szCs w:val="22"/>
        </w:rPr>
        <w:t>člana</w:t>
      </w:r>
      <w:proofErr w:type="spellEnd"/>
      <w:r w:rsidRPr="001E4661">
        <w:rPr>
          <w:sz w:val="22"/>
          <w:szCs w:val="22"/>
        </w:rPr>
        <w:t xml:space="preserve"> 27 </w:t>
      </w:r>
      <w:proofErr w:type="spellStart"/>
      <w:r w:rsidRPr="001E4661">
        <w:rPr>
          <w:sz w:val="22"/>
          <w:szCs w:val="22"/>
        </w:rPr>
        <w:t>stav</w:t>
      </w:r>
      <w:proofErr w:type="spellEnd"/>
      <w:r w:rsidRPr="001E4661">
        <w:rPr>
          <w:sz w:val="22"/>
          <w:szCs w:val="22"/>
        </w:rPr>
        <w:t xml:space="preserve"> 1 </w:t>
      </w:r>
      <w:proofErr w:type="spellStart"/>
      <w:r w:rsidRPr="001E4661">
        <w:rPr>
          <w:sz w:val="22"/>
          <w:szCs w:val="22"/>
        </w:rPr>
        <w:t>tačka</w:t>
      </w:r>
      <w:proofErr w:type="spellEnd"/>
      <w:r w:rsidRPr="001E4661">
        <w:rPr>
          <w:sz w:val="22"/>
          <w:szCs w:val="22"/>
        </w:rPr>
        <w:t xml:space="preserve"> 20 </w:t>
      </w:r>
      <w:proofErr w:type="spellStart"/>
      <w:r w:rsidRPr="001E4661">
        <w:rPr>
          <w:sz w:val="22"/>
          <w:szCs w:val="22"/>
        </w:rPr>
        <w:t>i</w:t>
      </w:r>
      <w:proofErr w:type="spellEnd"/>
      <w:r w:rsidRPr="001E4661">
        <w:rPr>
          <w:sz w:val="22"/>
          <w:szCs w:val="22"/>
        </w:rPr>
        <w:t xml:space="preserve"> </w:t>
      </w:r>
      <w:proofErr w:type="spellStart"/>
      <w:r w:rsidRPr="001E4661">
        <w:rPr>
          <w:sz w:val="22"/>
          <w:szCs w:val="22"/>
        </w:rPr>
        <w:t>člana</w:t>
      </w:r>
      <w:proofErr w:type="spellEnd"/>
      <w:r w:rsidRPr="001E4661">
        <w:rPr>
          <w:sz w:val="22"/>
          <w:szCs w:val="22"/>
        </w:rPr>
        <w:t xml:space="preserve"> 38 </w:t>
      </w:r>
      <w:proofErr w:type="spellStart"/>
      <w:r w:rsidRPr="001E4661">
        <w:rPr>
          <w:sz w:val="22"/>
          <w:szCs w:val="22"/>
        </w:rPr>
        <w:t>stav</w:t>
      </w:r>
      <w:proofErr w:type="spellEnd"/>
      <w:r w:rsidRPr="001E4661">
        <w:rPr>
          <w:sz w:val="22"/>
          <w:szCs w:val="22"/>
        </w:rPr>
        <w:t xml:space="preserve"> 1 </w:t>
      </w:r>
      <w:proofErr w:type="spellStart"/>
      <w:r w:rsidRPr="001E4661">
        <w:rPr>
          <w:sz w:val="22"/>
          <w:szCs w:val="22"/>
        </w:rPr>
        <w:t>tačka</w:t>
      </w:r>
      <w:proofErr w:type="spellEnd"/>
      <w:r w:rsidRPr="001E4661">
        <w:rPr>
          <w:sz w:val="22"/>
          <w:szCs w:val="22"/>
        </w:rPr>
        <w:t xml:space="preserve"> 2 </w:t>
      </w:r>
      <w:proofErr w:type="spellStart"/>
      <w:r w:rsidRPr="001E4661">
        <w:rPr>
          <w:sz w:val="22"/>
          <w:szCs w:val="22"/>
        </w:rPr>
        <w:t>Zakona</w:t>
      </w:r>
      <w:proofErr w:type="spellEnd"/>
      <w:r w:rsidRPr="001E4661">
        <w:rPr>
          <w:sz w:val="22"/>
          <w:szCs w:val="22"/>
        </w:rPr>
        <w:t xml:space="preserve"> o </w:t>
      </w:r>
      <w:proofErr w:type="spellStart"/>
      <w:r w:rsidRPr="001E4661">
        <w:rPr>
          <w:sz w:val="22"/>
          <w:szCs w:val="22"/>
        </w:rPr>
        <w:t>lokalnoj</w:t>
      </w:r>
      <w:proofErr w:type="spellEnd"/>
      <w:r w:rsidRPr="001E4661">
        <w:rPr>
          <w:sz w:val="22"/>
          <w:szCs w:val="22"/>
        </w:rPr>
        <w:t xml:space="preserve"> </w:t>
      </w:r>
      <w:proofErr w:type="spellStart"/>
      <w:r w:rsidRPr="001E4661">
        <w:rPr>
          <w:sz w:val="22"/>
          <w:szCs w:val="22"/>
        </w:rPr>
        <w:t>samoupravi</w:t>
      </w:r>
      <w:proofErr w:type="spellEnd"/>
      <w:r w:rsidRPr="001E4661">
        <w:rPr>
          <w:sz w:val="22"/>
          <w:szCs w:val="22"/>
        </w:rPr>
        <w:t xml:space="preserve"> </w:t>
      </w:r>
      <w:r w:rsidRPr="001E4661">
        <w:rPr>
          <w:bCs/>
          <w:sz w:val="22"/>
          <w:szCs w:val="22"/>
          <w:lang w:val="hr-HR"/>
        </w:rPr>
        <w:t>(„Službeni list Crne Gore“, br. 003/18, 034/19, 038/20, 050/22 i 0</w:t>
      </w:r>
      <w:r w:rsidR="006A168B" w:rsidRPr="001E4661">
        <w:rPr>
          <w:bCs/>
          <w:sz w:val="22"/>
          <w:szCs w:val="22"/>
          <w:lang w:val="hr-HR"/>
        </w:rPr>
        <w:t>84/22), članova</w:t>
      </w:r>
      <w:r w:rsidRPr="001E4661">
        <w:rPr>
          <w:bCs/>
          <w:sz w:val="22"/>
          <w:szCs w:val="22"/>
          <w:lang w:val="hr-HR"/>
        </w:rPr>
        <w:t xml:space="preserve"> </w:t>
      </w:r>
      <w:r w:rsidR="006A168B" w:rsidRPr="001E4661">
        <w:rPr>
          <w:bCs/>
          <w:sz w:val="22"/>
          <w:szCs w:val="22"/>
          <w:lang w:val="hr-HR"/>
        </w:rPr>
        <w:t>15 stav 1 tačka 20 i 34</w:t>
      </w:r>
      <w:r w:rsidRPr="001E4661">
        <w:rPr>
          <w:bCs/>
          <w:sz w:val="22"/>
          <w:szCs w:val="22"/>
          <w:lang w:val="hr-HR"/>
        </w:rPr>
        <w:t xml:space="preserve"> </w:t>
      </w:r>
      <w:r w:rsidR="006A168B" w:rsidRPr="001E4661">
        <w:rPr>
          <w:bCs/>
          <w:sz w:val="22"/>
          <w:szCs w:val="22"/>
          <w:lang w:val="hr-HR"/>
        </w:rPr>
        <w:t xml:space="preserve">stav 1 tačka 2 </w:t>
      </w:r>
      <w:r w:rsidRPr="001E4661">
        <w:rPr>
          <w:bCs/>
          <w:sz w:val="22"/>
          <w:szCs w:val="22"/>
          <w:lang w:val="hr-HR"/>
        </w:rPr>
        <w:t>Statuta Opštine Zeta („Službeni list Crne Gore – opštinski propisi“, br. 012/23)</w:t>
      </w:r>
      <w:r w:rsidR="006A168B" w:rsidRPr="001E4661">
        <w:rPr>
          <w:bCs/>
          <w:sz w:val="22"/>
          <w:szCs w:val="22"/>
          <w:lang w:val="hr-HR"/>
        </w:rPr>
        <w:t xml:space="preserve">, Skupština Opštine Zeta, na sjednici održanoj </w:t>
      </w:r>
      <w:r w:rsidR="001E4661">
        <w:rPr>
          <w:bCs/>
          <w:sz w:val="22"/>
          <w:szCs w:val="22"/>
          <w:lang w:val="hr-HR"/>
        </w:rPr>
        <w:t>20.06.</w:t>
      </w:r>
      <w:r w:rsidR="006A168B" w:rsidRPr="001E4661">
        <w:rPr>
          <w:bCs/>
          <w:sz w:val="22"/>
          <w:szCs w:val="22"/>
          <w:lang w:val="hr-HR"/>
        </w:rPr>
        <w:t>2024.godine, donijela je –</w:t>
      </w:r>
    </w:p>
    <w:p w:rsidR="006A168B" w:rsidRDefault="006A168B" w:rsidP="005C7C2C">
      <w:pPr>
        <w:rPr>
          <w:lang w:val="hr-HR"/>
        </w:rPr>
      </w:pPr>
    </w:p>
    <w:p w:rsidR="001E4661" w:rsidRPr="001E4661" w:rsidRDefault="006A168B" w:rsidP="001E4661">
      <w:pPr>
        <w:jc w:val="center"/>
        <w:rPr>
          <w:b/>
          <w:sz w:val="22"/>
          <w:szCs w:val="22"/>
          <w:lang w:val="hr-HR"/>
        </w:rPr>
      </w:pPr>
      <w:r w:rsidRPr="001E4661">
        <w:rPr>
          <w:b/>
          <w:sz w:val="22"/>
          <w:szCs w:val="22"/>
          <w:lang w:val="hr-HR"/>
        </w:rPr>
        <w:t>ODL</w:t>
      </w:r>
      <w:r w:rsidR="001E4661" w:rsidRPr="001E4661">
        <w:rPr>
          <w:b/>
          <w:sz w:val="22"/>
          <w:szCs w:val="22"/>
          <w:lang w:val="hr-HR"/>
        </w:rPr>
        <w:t>UKU</w:t>
      </w:r>
      <w:r w:rsidRPr="001E4661">
        <w:rPr>
          <w:b/>
          <w:sz w:val="22"/>
          <w:szCs w:val="22"/>
          <w:lang w:val="hr-HR"/>
        </w:rPr>
        <w:t xml:space="preserve"> O OBRAZOVANJU KOMISIJE ZA PROCJENU ŠTETE OD ELEMENTARNIH NEPOGODA</w:t>
      </w:r>
    </w:p>
    <w:p w:rsidR="006A168B" w:rsidRPr="001E4661" w:rsidRDefault="006A168B" w:rsidP="005C7C2C">
      <w:pPr>
        <w:jc w:val="center"/>
        <w:rPr>
          <w:b/>
          <w:sz w:val="22"/>
          <w:szCs w:val="22"/>
          <w:lang w:val="hr-HR"/>
        </w:rPr>
      </w:pPr>
      <w:r w:rsidRPr="001E4661">
        <w:rPr>
          <w:b/>
          <w:sz w:val="22"/>
          <w:szCs w:val="22"/>
          <w:lang w:val="hr-HR"/>
        </w:rPr>
        <w:t>Član 1</w:t>
      </w:r>
    </w:p>
    <w:p w:rsidR="006A168B" w:rsidRPr="001E4661" w:rsidRDefault="006A168B" w:rsidP="005C7C2C">
      <w:pPr>
        <w:rPr>
          <w:sz w:val="22"/>
          <w:szCs w:val="22"/>
          <w:lang w:val="hr-HR"/>
        </w:rPr>
      </w:pPr>
      <w:r w:rsidRPr="001E4661">
        <w:rPr>
          <w:sz w:val="22"/>
          <w:szCs w:val="22"/>
          <w:lang w:val="hr-HR"/>
        </w:rPr>
        <w:t>Komisiju za procjenu štete od elementarnih nepogoda (u daljem tekstu: Komisija) obrazuje Predsjednik Opštine Zeta (u daljem tekstu: predsjednik).</w:t>
      </w:r>
    </w:p>
    <w:p w:rsidR="006A168B" w:rsidRPr="001E4661" w:rsidRDefault="006A168B" w:rsidP="005C7C2C">
      <w:pPr>
        <w:jc w:val="center"/>
        <w:rPr>
          <w:b/>
          <w:sz w:val="22"/>
          <w:szCs w:val="22"/>
          <w:lang w:val="hr-HR"/>
        </w:rPr>
      </w:pPr>
      <w:r w:rsidRPr="001E4661">
        <w:rPr>
          <w:b/>
          <w:sz w:val="22"/>
          <w:szCs w:val="22"/>
          <w:lang w:val="hr-HR"/>
        </w:rPr>
        <w:t>Član 2</w:t>
      </w:r>
    </w:p>
    <w:p w:rsidR="00A36465" w:rsidRPr="001E4661" w:rsidRDefault="00A36465" w:rsidP="005C7C2C">
      <w:pPr>
        <w:rPr>
          <w:sz w:val="22"/>
          <w:szCs w:val="22"/>
          <w:lang w:val="hr-HR"/>
        </w:rPr>
      </w:pPr>
      <w:r w:rsidRPr="001E4661">
        <w:rPr>
          <w:sz w:val="22"/>
          <w:szCs w:val="22"/>
          <w:lang w:val="hr-HR"/>
        </w:rPr>
        <w:t>Komisija ima predsjednika, četiri člana i sekretara, koje određuje predsjednik iz organa i službi Opštine Zeta.</w:t>
      </w:r>
    </w:p>
    <w:p w:rsidR="00A36465" w:rsidRPr="001E4661" w:rsidRDefault="00A36465" w:rsidP="005C7C2C">
      <w:pPr>
        <w:jc w:val="center"/>
        <w:rPr>
          <w:b/>
          <w:sz w:val="22"/>
          <w:szCs w:val="22"/>
          <w:lang w:val="hr-HR"/>
        </w:rPr>
      </w:pPr>
      <w:r w:rsidRPr="001E4661">
        <w:rPr>
          <w:b/>
          <w:sz w:val="22"/>
          <w:szCs w:val="22"/>
          <w:lang w:val="hr-HR"/>
        </w:rPr>
        <w:t>Član 3</w:t>
      </w:r>
    </w:p>
    <w:p w:rsidR="00A36465" w:rsidRPr="001E4661" w:rsidRDefault="00A36465" w:rsidP="005C7C2C">
      <w:pPr>
        <w:rPr>
          <w:sz w:val="22"/>
          <w:szCs w:val="22"/>
          <w:lang w:val="hr-HR"/>
        </w:rPr>
      </w:pPr>
      <w:r w:rsidRPr="001E4661">
        <w:rPr>
          <w:sz w:val="22"/>
          <w:szCs w:val="22"/>
          <w:lang w:val="hr-HR"/>
        </w:rPr>
        <w:t>Zadatak Komisije je da utvrđuje visinu štete nastale od posljedica elementarne nepogode, tehničko – tehnološke i druge nesreće na teritoriji Opštine Zeta, i u roku od 30 dana od dana njihovog prestanka, dostavlja izvještaj predsjedniku i Vladi Crne Gore o procijenjenim štetama i nastalim posljedicama.</w:t>
      </w:r>
    </w:p>
    <w:p w:rsidR="00A36465" w:rsidRPr="001E4661" w:rsidRDefault="00A36465" w:rsidP="005C7C2C">
      <w:pPr>
        <w:jc w:val="center"/>
        <w:rPr>
          <w:b/>
          <w:sz w:val="22"/>
          <w:szCs w:val="22"/>
          <w:lang w:val="hr-HR"/>
        </w:rPr>
      </w:pPr>
      <w:r w:rsidRPr="001E4661">
        <w:rPr>
          <w:b/>
          <w:sz w:val="22"/>
          <w:szCs w:val="22"/>
          <w:lang w:val="hr-HR"/>
        </w:rPr>
        <w:t>Član 4</w:t>
      </w:r>
    </w:p>
    <w:p w:rsidR="00F658DD" w:rsidRPr="001E4661" w:rsidRDefault="00F658DD" w:rsidP="005C7C2C">
      <w:pPr>
        <w:rPr>
          <w:sz w:val="22"/>
          <w:szCs w:val="22"/>
          <w:lang w:val="hr-HR"/>
        </w:rPr>
      </w:pPr>
      <w:r w:rsidRPr="001E4661">
        <w:rPr>
          <w:sz w:val="22"/>
          <w:szCs w:val="22"/>
          <w:lang w:val="hr-HR"/>
        </w:rPr>
        <w:t>Komisija ima pravo na naknadu.</w:t>
      </w:r>
    </w:p>
    <w:p w:rsidR="00F658DD" w:rsidRPr="001E4661" w:rsidRDefault="00F658DD" w:rsidP="005C7C2C">
      <w:pPr>
        <w:rPr>
          <w:sz w:val="22"/>
          <w:szCs w:val="22"/>
          <w:lang w:val="hr-HR"/>
        </w:rPr>
      </w:pPr>
      <w:r w:rsidRPr="001E4661">
        <w:rPr>
          <w:sz w:val="22"/>
          <w:szCs w:val="22"/>
          <w:lang w:val="hr-HR"/>
        </w:rPr>
        <w:t>Iznos naknade iz stava 1 ovog člana utvrdiće predsjednik posebnim rješenjem.</w:t>
      </w:r>
    </w:p>
    <w:p w:rsidR="00F658DD" w:rsidRPr="001E4661" w:rsidRDefault="00F658DD" w:rsidP="005C7C2C">
      <w:pPr>
        <w:jc w:val="center"/>
        <w:rPr>
          <w:b/>
          <w:sz w:val="22"/>
          <w:szCs w:val="22"/>
          <w:lang w:val="hr-HR"/>
        </w:rPr>
      </w:pPr>
      <w:r w:rsidRPr="001E4661">
        <w:rPr>
          <w:b/>
          <w:sz w:val="22"/>
          <w:szCs w:val="22"/>
          <w:lang w:val="hr-HR"/>
        </w:rPr>
        <w:t>Član 5</w:t>
      </w:r>
    </w:p>
    <w:p w:rsidR="00F658DD" w:rsidRPr="001E4661" w:rsidRDefault="00F658DD" w:rsidP="005C7C2C">
      <w:pPr>
        <w:rPr>
          <w:sz w:val="22"/>
          <w:szCs w:val="22"/>
          <w:lang w:val="hr-HR"/>
        </w:rPr>
      </w:pPr>
      <w:r w:rsidRPr="001E4661">
        <w:rPr>
          <w:sz w:val="22"/>
          <w:szCs w:val="22"/>
          <w:lang w:val="hr-HR"/>
        </w:rPr>
        <w:t>Ova odluka stupa na snagu danom objavljivanja u „Službenom listu Crne Gore – opštinski propisi“.</w:t>
      </w:r>
    </w:p>
    <w:p w:rsidR="001E4661" w:rsidRDefault="00F658DD" w:rsidP="005C7C2C">
      <w:pPr>
        <w:rPr>
          <w:sz w:val="22"/>
          <w:szCs w:val="22"/>
          <w:lang w:val="hr-HR"/>
        </w:rPr>
      </w:pPr>
      <w:r w:rsidRPr="001E4661">
        <w:rPr>
          <w:sz w:val="22"/>
          <w:szCs w:val="22"/>
          <w:lang w:val="hr-HR"/>
        </w:rPr>
        <w:t>Broj:</w:t>
      </w:r>
      <w:r w:rsidR="001E4661">
        <w:rPr>
          <w:sz w:val="22"/>
          <w:szCs w:val="22"/>
          <w:lang w:val="hr-HR"/>
        </w:rPr>
        <w:t xml:space="preserve"> D 32-016/24-108                                                                                                                                  </w:t>
      </w:r>
    </w:p>
    <w:p w:rsidR="00F658DD" w:rsidRPr="001E4661" w:rsidRDefault="001E4661" w:rsidP="005C7C2C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Zeta, 20.06.2024. godine</w:t>
      </w:r>
    </w:p>
    <w:p w:rsidR="00F658DD" w:rsidRPr="001E4661" w:rsidRDefault="00F658DD" w:rsidP="005C7C2C">
      <w:pPr>
        <w:jc w:val="center"/>
        <w:rPr>
          <w:sz w:val="22"/>
          <w:szCs w:val="22"/>
        </w:rPr>
      </w:pPr>
      <w:r w:rsidRPr="001E4661">
        <w:rPr>
          <w:sz w:val="22"/>
          <w:szCs w:val="22"/>
        </w:rPr>
        <w:t>SKUPŠTINA OPŠTINE ZETA</w:t>
      </w:r>
    </w:p>
    <w:p w:rsidR="00F658DD" w:rsidRPr="001E4661" w:rsidRDefault="001E4661" w:rsidP="005C7C2C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Predsjednik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Skupštine</w:t>
      </w:r>
      <w:proofErr w:type="spellEnd"/>
    </w:p>
    <w:p w:rsidR="000C2795" w:rsidRPr="001E4661" w:rsidRDefault="00F658DD" w:rsidP="001E4661">
      <w:pPr>
        <w:jc w:val="center"/>
        <w:rPr>
          <w:sz w:val="22"/>
          <w:szCs w:val="22"/>
        </w:rPr>
      </w:pPr>
      <w:r w:rsidRPr="001E4661">
        <w:rPr>
          <w:sz w:val="22"/>
          <w:szCs w:val="22"/>
        </w:rPr>
        <w:t>Nebojša Domazetović</w:t>
      </w:r>
    </w:p>
    <w:sectPr w:rsidR="000C2795" w:rsidRPr="001E4661" w:rsidSect="008B0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E185A"/>
    <w:rsid w:val="00085311"/>
    <w:rsid w:val="000C2795"/>
    <w:rsid w:val="001331A2"/>
    <w:rsid w:val="001E4661"/>
    <w:rsid w:val="00294AEA"/>
    <w:rsid w:val="002F7B38"/>
    <w:rsid w:val="005C7C2C"/>
    <w:rsid w:val="006A168B"/>
    <w:rsid w:val="008B0DDD"/>
    <w:rsid w:val="00A36465"/>
    <w:rsid w:val="00AC0060"/>
    <w:rsid w:val="00AE185A"/>
    <w:rsid w:val="00CC0EFB"/>
    <w:rsid w:val="00F6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C2C"/>
    <w:pPr>
      <w:jc w:val="both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dajana.maras</dc:creator>
  <cp:keywords/>
  <dc:description/>
  <cp:lastModifiedBy>marija.perovic</cp:lastModifiedBy>
  <cp:revision>8</cp:revision>
  <cp:lastPrinted>2024-06-21T06:57:00Z</cp:lastPrinted>
  <dcterms:created xsi:type="dcterms:W3CDTF">2024-04-25T11:31:00Z</dcterms:created>
  <dcterms:modified xsi:type="dcterms:W3CDTF">2024-06-21T06:58:00Z</dcterms:modified>
</cp:coreProperties>
</file>