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54AB" w14:textId="51CA9268" w:rsidR="00607777" w:rsidRDefault="004815F0" w:rsidP="004815F0">
      <w:pPr>
        <w:pStyle w:val="N02Y"/>
        <w:ind w:firstLine="0"/>
        <w:rPr>
          <w:rFonts w:ascii="Arial" w:hAnsi="Arial" w:cs="Arial"/>
          <w:sz w:val="24"/>
          <w:szCs w:val="24"/>
        </w:rPr>
      </w:pPr>
      <w:r>
        <w:rPr>
          <w:rFonts w:ascii="Arial" w:hAnsi="Arial" w:cs="Arial"/>
          <w:sz w:val="24"/>
          <w:szCs w:val="24"/>
        </w:rPr>
        <w:t xml:space="preserve">   </w:t>
      </w:r>
      <w:r w:rsidR="00607777" w:rsidRPr="00FE1213">
        <w:rPr>
          <w:rFonts w:ascii="Arial" w:hAnsi="Arial" w:cs="Arial"/>
          <w:sz w:val="24"/>
          <w:szCs w:val="24"/>
        </w:rPr>
        <w:t>На основу члана 14 став 1 и члана 15 став 1 Закона о комуналним дјелатностима ("Службени лист Црне Горе", бр.</w:t>
      </w:r>
      <w:r w:rsidR="00607777">
        <w:rPr>
          <w:rFonts w:ascii="Arial" w:hAnsi="Arial" w:cs="Arial"/>
          <w:sz w:val="24"/>
          <w:szCs w:val="24"/>
        </w:rPr>
        <w:t xml:space="preserve"> 0</w:t>
      </w:r>
      <w:r w:rsidR="00607777" w:rsidRPr="00FE1213">
        <w:rPr>
          <w:rFonts w:ascii="Arial" w:hAnsi="Arial" w:cs="Arial"/>
          <w:sz w:val="24"/>
          <w:szCs w:val="24"/>
        </w:rPr>
        <w:t>55/16</w:t>
      </w:r>
      <w:r w:rsidR="00607777">
        <w:rPr>
          <w:rFonts w:ascii="Arial" w:hAnsi="Arial" w:cs="Arial"/>
          <w:sz w:val="24"/>
          <w:szCs w:val="24"/>
        </w:rPr>
        <w:t>, 074/16, 002/18, 066/19 и 140/22</w:t>
      </w:r>
      <w:r w:rsidR="00607777" w:rsidRPr="00FE1213">
        <w:rPr>
          <w:rFonts w:ascii="Arial" w:hAnsi="Arial" w:cs="Arial"/>
          <w:sz w:val="24"/>
          <w:szCs w:val="24"/>
        </w:rPr>
        <w:t xml:space="preserve">) и члана </w:t>
      </w:r>
      <w:r w:rsidR="00607777">
        <w:rPr>
          <w:rFonts w:ascii="Arial" w:hAnsi="Arial" w:cs="Arial"/>
          <w:sz w:val="24"/>
          <w:szCs w:val="24"/>
        </w:rPr>
        <w:t>3</w:t>
      </w:r>
      <w:r w:rsidR="00607777" w:rsidRPr="00FE1213">
        <w:rPr>
          <w:rFonts w:ascii="Arial" w:hAnsi="Arial" w:cs="Arial"/>
          <w:sz w:val="24"/>
          <w:szCs w:val="24"/>
        </w:rPr>
        <w:t>4 став 1 тач</w:t>
      </w:r>
      <w:r w:rsidR="00607777">
        <w:rPr>
          <w:rFonts w:ascii="Arial" w:hAnsi="Arial" w:cs="Arial"/>
          <w:sz w:val="24"/>
          <w:szCs w:val="24"/>
        </w:rPr>
        <w:t>ка</w:t>
      </w:r>
      <w:r w:rsidR="00607777" w:rsidRPr="00FE1213">
        <w:rPr>
          <w:rFonts w:ascii="Arial" w:hAnsi="Arial" w:cs="Arial"/>
          <w:sz w:val="24"/>
          <w:szCs w:val="24"/>
        </w:rPr>
        <w:t xml:space="preserve"> 2 Статута </w:t>
      </w:r>
      <w:r w:rsidR="00607777">
        <w:rPr>
          <w:rFonts w:ascii="Arial" w:hAnsi="Arial" w:cs="Arial"/>
          <w:sz w:val="24"/>
          <w:szCs w:val="24"/>
        </w:rPr>
        <w:t>Општине Зета</w:t>
      </w:r>
      <w:r w:rsidR="00607777" w:rsidRPr="00FE1213">
        <w:rPr>
          <w:rFonts w:ascii="Arial" w:hAnsi="Arial" w:cs="Arial"/>
          <w:sz w:val="24"/>
          <w:szCs w:val="24"/>
        </w:rPr>
        <w:t xml:space="preserve"> ("Службени лист ЦГ - Општински прописи", број </w:t>
      </w:r>
      <w:r w:rsidR="00607777">
        <w:rPr>
          <w:rFonts w:ascii="Arial" w:hAnsi="Arial" w:cs="Arial"/>
          <w:sz w:val="24"/>
          <w:szCs w:val="24"/>
        </w:rPr>
        <w:t>012/23</w:t>
      </w:r>
      <w:r w:rsidR="00607777" w:rsidRPr="00FE1213">
        <w:rPr>
          <w:rFonts w:ascii="Arial" w:hAnsi="Arial" w:cs="Arial"/>
          <w:sz w:val="24"/>
          <w:szCs w:val="24"/>
        </w:rPr>
        <w:t xml:space="preserve">), </w:t>
      </w:r>
      <w:r w:rsidR="00607777">
        <w:rPr>
          <w:rFonts w:ascii="Arial" w:hAnsi="Arial" w:cs="Arial"/>
          <w:sz w:val="24"/>
          <w:szCs w:val="24"/>
        </w:rPr>
        <w:t xml:space="preserve">на сједници Скупштине Општине Зета, одржаној дана ___ 2023.године, донијета је – </w:t>
      </w:r>
    </w:p>
    <w:p w14:paraId="737504A0" w14:textId="77777777" w:rsidR="00607777" w:rsidRPr="00FE1213" w:rsidRDefault="00607777" w:rsidP="00083B9B">
      <w:pPr>
        <w:pStyle w:val="N02Y"/>
        <w:rPr>
          <w:rFonts w:ascii="Arial" w:hAnsi="Arial" w:cs="Arial"/>
          <w:sz w:val="24"/>
          <w:szCs w:val="24"/>
        </w:rPr>
      </w:pPr>
    </w:p>
    <w:p w14:paraId="6B3F6C87" w14:textId="77777777" w:rsidR="00607777" w:rsidRPr="00FE1213" w:rsidRDefault="00607777" w:rsidP="00083B9B">
      <w:pPr>
        <w:pStyle w:val="N03Y"/>
        <w:rPr>
          <w:rFonts w:ascii="Arial" w:hAnsi="Arial" w:cs="Arial"/>
          <w:sz w:val="24"/>
          <w:szCs w:val="24"/>
        </w:rPr>
      </w:pPr>
      <w:r w:rsidRPr="00FE1213">
        <w:rPr>
          <w:rFonts w:ascii="Arial" w:hAnsi="Arial" w:cs="Arial"/>
          <w:sz w:val="24"/>
          <w:szCs w:val="24"/>
        </w:rPr>
        <w:t>ОДЛУКА</w:t>
      </w:r>
    </w:p>
    <w:p w14:paraId="7B33615D" w14:textId="77777777" w:rsidR="00607777" w:rsidRDefault="00607777" w:rsidP="00083B9B">
      <w:pPr>
        <w:pStyle w:val="N03Y"/>
        <w:rPr>
          <w:rFonts w:ascii="Arial" w:hAnsi="Arial" w:cs="Arial"/>
          <w:sz w:val="24"/>
          <w:szCs w:val="24"/>
        </w:rPr>
      </w:pPr>
      <w:r w:rsidRPr="00FE1213">
        <w:rPr>
          <w:rFonts w:ascii="Arial" w:hAnsi="Arial" w:cs="Arial"/>
          <w:sz w:val="24"/>
          <w:szCs w:val="24"/>
        </w:rPr>
        <w:t>о пијацама</w:t>
      </w:r>
    </w:p>
    <w:p w14:paraId="7D2B2365" w14:textId="77777777" w:rsidR="00607777" w:rsidRPr="00584E76" w:rsidRDefault="00607777" w:rsidP="00083B9B">
      <w:pPr>
        <w:pStyle w:val="N03Y"/>
        <w:jc w:val="left"/>
        <w:rPr>
          <w:rFonts w:ascii="Arial" w:hAnsi="Arial" w:cs="Arial"/>
          <w:sz w:val="24"/>
          <w:szCs w:val="24"/>
        </w:rPr>
      </w:pPr>
    </w:p>
    <w:p w14:paraId="7AF9C835" w14:textId="726FF451" w:rsidR="00607777" w:rsidRPr="00FE1213" w:rsidRDefault="00607777" w:rsidP="00083B9B">
      <w:pPr>
        <w:pStyle w:val="N01X"/>
        <w:rPr>
          <w:rFonts w:ascii="Arial" w:hAnsi="Arial" w:cs="Arial"/>
        </w:rPr>
      </w:pPr>
      <w:r>
        <w:rPr>
          <w:rFonts w:ascii="Arial" w:hAnsi="Arial" w:cs="Arial"/>
        </w:rPr>
        <w:t>I</w:t>
      </w:r>
      <w:r w:rsidRPr="00FE1213">
        <w:rPr>
          <w:rFonts w:ascii="Arial" w:hAnsi="Arial" w:cs="Arial"/>
        </w:rPr>
        <w:t xml:space="preserve">  ОПШТЕ ОДРЕДБЕ</w:t>
      </w:r>
    </w:p>
    <w:p w14:paraId="5B829675" w14:textId="77777777" w:rsidR="00607777" w:rsidRPr="00FE1213" w:rsidRDefault="00607777" w:rsidP="00083B9B">
      <w:pPr>
        <w:pStyle w:val="C30X"/>
        <w:rPr>
          <w:rFonts w:ascii="Arial" w:hAnsi="Arial" w:cs="Arial"/>
        </w:rPr>
      </w:pPr>
      <w:r w:rsidRPr="00FE1213">
        <w:rPr>
          <w:rFonts w:ascii="Arial" w:hAnsi="Arial" w:cs="Arial"/>
        </w:rPr>
        <w:t>Члан 1</w:t>
      </w:r>
    </w:p>
    <w:p w14:paraId="3BD2F46D" w14:textId="51F04E72" w:rsidR="00607777" w:rsidRPr="00FE1213" w:rsidRDefault="00607777" w:rsidP="00083B9B">
      <w:pPr>
        <w:pStyle w:val="T30X"/>
        <w:rPr>
          <w:rFonts w:ascii="Arial" w:hAnsi="Arial" w:cs="Arial"/>
          <w:sz w:val="24"/>
          <w:szCs w:val="24"/>
        </w:rPr>
      </w:pPr>
      <w:bookmarkStart w:id="0" w:name="_Hlk149645122"/>
      <w:r w:rsidRPr="00FE1213">
        <w:rPr>
          <w:rFonts w:ascii="Arial" w:hAnsi="Arial" w:cs="Arial"/>
          <w:sz w:val="24"/>
          <w:szCs w:val="24"/>
        </w:rPr>
        <w:t>Овом одлуком прописују се услови и начин организовања, одржавања и вршења трговинских и пратећих услуга на пијацама као објектима за пружање комуналних услуга индивидуалне комуналне потрошње, које су незамје</w:t>
      </w:r>
      <w:r w:rsidR="004815F0">
        <w:rPr>
          <w:rFonts w:ascii="Arial" w:hAnsi="Arial" w:cs="Arial"/>
          <w:sz w:val="24"/>
          <w:szCs w:val="24"/>
          <w:lang w:val="sr-Cyrl-ME"/>
        </w:rPr>
        <w:t>њ</w:t>
      </w:r>
      <w:r w:rsidRPr="00FE1213">
        <w:rPr>
          <w:rFonts w:ascii="Arial" w:hAnsi="Arial" w:cs="Arial"/>
          <w:sz w:val="24"/>
          <w:szCs w:val="24"/>
        </w:rPr>
        <w:t xml:space="preserve">ив услов живота и рада грађана, привредних и других субјеката и од јавног су интереса, на територији </w:t>
      </w:r>
      <w:r>
        <w:rPr>
          <w:rFonts w:ascii="Arial" w:hAnsi="Arial" w:cs="Arial"/>
          <w:sz w:val="24"/>
          <w:szCs w:val="24"/>
        </w:rPr>
        <w:t>Општине Зета</w:t>
      </w:r>
      <w:r w:rsidRPr="00FE1213">
        <w:rPr>
          <w:rFonts w:ascii="Arial" w:hAnsi="Arial" w:cs="Arial"/>
          <w:sz w:val="24"/>
          <w:szCs w:val="24"/>
        </w:rPr>
        <w:t>.</w:t>
      </w:r>
    </w:p>
    <w:bookmarkEnd w:id="0"/>
    <w:p w14:paraId="26F7BEFC" w14:textId="77777777" w:rsidR="00607777" w:rsidRPr="00FE1213" w:rsidRDefault="00607777" w:rsidP="00083B9B">
      <w:pPr>
        <w:pStyle w:val="C30X"/>
        <w:rPr>
          <w:rFonts w:ascii="Arial" w:hAnsi="Arial" w:cs="Arial"/>
        </w:rPr>
      </w:pPr>
      <w:r w:rsidRPr="00FE1213">
        <w:rPr>
          <w:rFonts w:ascii="Arial" w:hAnsi="Arial" w:cs="Arial"/>
        </w:rPr>
        <w:t>Члан 2</w:t>
      </w:r>
    </w:p>
    <w:p w14:paraId="096684AB"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Изрази који се у овој одлуци употребљавају за физичка лица у мушком роду подразумијевају исте такве изразе за физичка лица у женском роду.</w:t>
      </w:r>
    </w:p>
    <w:p w14:paraId="3CFC53A9" w14:textId="77777777" w:rsidR="00607777" w:rsidRPr="00FE1213" w:rsidRDefault="00607777" w:rsidP="00083B9B">
      <w:pPr>
        <w:pStyle w:val="C30X"/>
        <w:rPr>
          <w:rFonts w:ascii="Arial" w:hAnsi="Arial" w:cs="Arial"/>
        </w:rPr>
      </w:pPr>
      <w:r w:rsidRPr="00FE1213">
        <w:rPr>
          <w:rFonts w:ascii="Arial" w:hAnsi="Arial" w:cs="Arial"/>
        </w:rPr>
        <w:t>Члан 3</w:t>
      </w:r>
    </w:p>
    <w:p w14:paraId="3722556F"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Пијацом се сматрају објекти отвореног или затвореног типа који су уређени или ограђени, а организовани су у циљу промета производа који се могу продавати на пијацама.</w:t>
      </w:r>
    </w:p>
    <w:p w14:paraId="3B345166"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Отвореним пијачним простором сматрају се: покривена, наткривена или непокривена продајна мјеста.</w:t>
      </w:r>
    </w:p>
    <w:p w14:paraId="61239A3B"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Затвореним пијачним простором сматрају се: грађевински објекти, сталне продавнице и складишта на пијацама, које испуњавају прописане санитарне и техничке услове.</w:t>
      </w:r>
    </w:p>
    <w:p w14:paraId="2DE0C405"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Продаја на пијацама се може организовати на: тезгама, расхладним витринама са коморама, пултовима, затвореним пијачним просторима, привременим објектима, простору за продају са камиона или из специјализованих возила (хладњача и сл.), боксовима за продају стоке и другим сличним продајним мјестима.</w:t>
      </w:r>
    </w:p>
    <w:p w14:paraId="22CCAD97"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Продаја из става 4 овог члана може се организовати и у оквиру габарита грађевинског објекта.</w:t>
      </w:r>
    </w:p>
    <w:p w14:paraId="212C2F0F"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Привремени објекти на отвореном пијачном простору постављају се и уклањају у складу са прописима којима се уређује грађење, односно постављање објеката.</w:t>
      </w:r>
    </w:p>
    <w:p w14:paraId="1F465668" w14:textId="77777777" w:rsidR="004815F0" w:rsidRDefault="004815F0" w:rsidP="00083B9B">
      <w:pPr>
        <w:pStyle w:val="C30X"/>
        <w:rPr>
          <w:rFonts w:ascii="Arial" w:hAnsi="Arial" w:cs="Arial"/>
        </w:rPr>
      </w:pPr>
    </w:p>
    <w:p w14:paraId="37160494" w14:textId="341EDE63" w:rsidR="00607777" w:rsidRPr="00FE1213" w:rsidRDefault="00607777" w:rsidP="00083B9B">
      <w:pPr>
        <w:pStyle w:val="C30X"/>
        <w:rPr>
          <w:rFonts w:ascii="Arial" w:hAnsi="Arial" w:cs="Arial"/>
        </w:rPr>
      </w:pPr>
      <w:r w:rsidRPr="00FE1213">
        <w:rPr>
          <w:rFonts w:ascii="Arial" w:hAnsi="Arial" w:cs="Arial"/>
        </w:rPr>
        <w:lastRenderedPageBreak/>
        <w:t>Члан 4</w:t>
      </w:r>
    </w:p>
    <w:p w14:paraId="62BA6918" w14:textId="12C8DCEA" w:rsidR="00607777" w:rsidRPr="00663C4C" w:rsidRDefault="00607777" w:rsidP="00083B9B">
      <w:pPr>
        <w:pStyle w:val="T30X"/>
        <w:rPr>
          <w:rFonts w:ascii="Arial" w:hAnsi="Arial" w:cs="Arial"/>
          <w:color w:val="auto"/>
          <w:sz w:val="24"/>
          <w:szCs w:val="24"/>
        </w:rPr>
      </w:pPr>
      <w:r w:rsidRPr="00663C4C">
        <w:rPr>
          <w:rFonts w:ascii="Arial" w:hAnsi="Arial" w:cs="Arial"/>
          <w:color w:val="auto"/>
          <w:sz w:val="24"/>
          <w:szCs w:val="24"/>
        </w:rPr>
        <w:t xml:space="preserve">Послове управљања, одржавања и пружања услуга на пијацама обавља вршилац комуналне дјелатности коме су посебном одлуком Скупштине Општине Зета </w:t>
      </w:r>
      <w:r w:rsidR="00663C4C" w:rsidRPr="00663C4C">
        <w:rPr>
          <w:rFonts w:ascii="Arial" w:hAnsi="Arial" w:cs="Arial"/>
          <w:color w:val="auto"/>
          <w:sz w:val="24"/>
          <w:szCs w:val="24"/>
          <w:lang w:val="sr-Cyrl-ME"/>
        </w:rPr>
        <w:t xml:space="preserve">додијељени, а Уговором о повјеравању послова </w:t>
      </w:r>
      <w:r w:rsidRPr="00663C4C">
        <w:rPr>
          <w:rFonts w:ascii="Arial" w:hAnsi="Arial" w:cs="Arial"/>
          <w:color w:val="auto"/>
          <w:sz w:val="24"/>
          <w:szCs w:val="24"/>
        </w:rPr>
        <w:t>повјерени ови послови (у даљем тексту: вршилац комуналне дјелатности) у складу са Правилником о минимуму квалитета и обима послова за обављање комуналних дјелатности (у даљем тексту: Правилник), овом Одлуком и годишњим програмом обављања комуналне дјелатности.</w:t>
      </w:r>
    </w:p>
    <w:p w14:paraId="245EBAED" w14:textId="77777777" w:rsidR="00607777" w:rsidRPr="00FE1213" w:rsidRDefault="00607777" w:rsidP="00083B9B">
      <w:pPr>
        <w:pStyle w:val="C30X"/>
        <w:rPr>
          <w:rFonts w:ascii="Arial" w:hAnsi="Arial" w:cs="Arial"/>
        </w:rPr>
      </w:pPr>
      <w:r w:rsidRPr="00FE1213">
        <w:rPr>
          <w:rFonts w:ascii="Arial" w:hAnsi="Arial" w:cs="Arial"/>
        </w:rPr>
        <w:t>Члан 5</w:t>
      </w:r>
    </w:p>
    <w:p w14:paraId="6135DD94"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Продају на пијаци и продајним мјестима могу вршити:</w:t>
      </w:r>
    </w:p>
    <w:p w14:paraId="6A825B8B"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индивидуални пољопривреди произвођачи,</w:t>
      </w:r>
    </w:p>
    <w:p w14:paraId="25FEC91A"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самосталне занатлије и произвођачи домаће радиности чији је рад дозвољен на пијаци, привредна друштва и предузетници који се баве производњом и продајом робе која се може продавати на пијаци, а на основу одобрења о обављању дјелатности.</w:t>
      </w:r>
    </w:p>
    <w:p w14:paraId="3A75A99C" w14:textId="1F0EF0B6" w:rsidR="00607777" w:rsidRPr="00FE1213" w:rsidRDefault="004815F0" w:rsidP="00083B9B">
      <w:pPr>
        <w:pStyle w:val="N01X"/>
        <w:rPr>
          <w:rFonts w:ascii="Arial" w:hAnsi="Arial" w:cs="Arial"/>
        </w:rPr>
      </w:pPr>
      <w:r>
        <w:rPr>
          <w:rFonts w:ascii="Arial" w:hAnsi="Arial" w:cs="Arial"/>
        </w:rPr>
        <w:t>II</w:t>
      </w:r>
      <w:r w:rsidR="00607777" w:rsidRPr="00FE1213">
        <w:rPr>
          <w:rFonts w:ascii="Arial" w:hAnsi="Arial" w:cs="Arial"/>
        </w:rPr>
        <w:t xml:space="preserve"> ВРСТЕ ПИЈАЦА И ОРГАНИЗАЦИЈА ПРОМЕТА РОБЕ НА ПИЈАЦАМА</w:t>
      </w:r>
    </w:p>
    <w:p w14:paraId="4EF8A43B" w14:textId="77777777" w:rsidR="00607777" w:rsidRPr="00FE1213" w:rsidRDefault="00607777" w:rsidP="00083B9B">
      <w:pPr>
        <w:pStyle w:val="C30X"/>
        <w:rPr>
          <w:rFonts w:ascii="Arial" w:hAnsi="Arial" w:cs="Arial"/>
        </w:rPr>
      </w:pPr>
      <w:r w:rsidRPr="00FE1213">
        <w:rPr>
          <w:rFonts w:ascii="Arial" w:hAnsi="Arial" w:cs="Arial"/>
        </w:rPr>
        <w:t>Члан 6</w:t>
      </w:r>
    </w:p>
    <w:p w14:paraId="33C14E1D"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По врсти и намјени којој служе пијаце могу бити:</w:t>
      </w:r>
    </w:p>
    <w:p w14:paraId="19DE90D8"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зелене пијаце,</w:t>
      </w:r>
    </w:p>
    <w:p w14:paraId="0A676DF0"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мјешовите пијаце,</w:t>
      </w:r>
    </w:p>
    <w:p w14:paraId="7F8E66DD" w14:textId="670AABD7" w:rsidR="00663C4C" w:rsidRDefault="00607777" w:rsidP="00663C4C">
      <w:pPr>
        <w:pStyle w:val="T30X"/>
        <w:ind w:left="567" w:hanging="283"/>
        <w:rPr>
          <w:rFonts w:ascii="Arial" w:hAnsi="Arial" w:cs="Arial"/>
          <w:sz w:val="24"/>
          <w:szCs w:val="24"/>
        </w:rPr>
      </w:pPr>
      <w:r w:rsidRPr="00FE1213">
        <w:rPr>
          <w:rFonts w:ascii="Arial" w:hAnsi="Arial" w:cs="Arial"/>
          <w:sz w:val="24"/>
          <w:szCs w:val="24"/>
        </w:rPr>
        <w:t xml:space="preserve">   - сточне пијаце, </w:t>
      </w:r>
    </w:p>
    <w:p w14:paraId="0DE04C64" w14:textId="48E44CB1" w:rsidR="00607777" w:rsidRPr="00FE1213" w:rsidRDefault="00663C4C" w:rsidP="00663C4C">
      <w:pPr>
        <w:pStyle w:val="T30X"/>
        <w:ind w:left="567" w:hanging="283"/>
        <w:rPr>
          <w:rFonts w:ascii="Arial" w:hAnsi="Arial" w:cs="Arial"/>
          <w:sz w:val="24"/>
          <w:szCs w:val="24"/>
        </w:rPr>
      </w:pPr>
      <w:r>
        <w:rPr>
          <w:rFonts w:ascii="Arial" w:hAnsi="Arial" w:cs="Arial"/>
          <w:sz w:val="24"/>
          <w:szCs w:val="24"/>
          <w:lang w:val="sr-Cyrl-ME"/>
        </w:rPr>
        <w:t xml:space="preserve">   - </w:t>
      </w:r>
      <w:r w:rsidR="00607777" w:rsidRPr="00FE1213">
        <w:rPr>
          <w:rFonts w:ascii="Arial" w:hAnsi="Arial" w:cs="Arial"/>
          <w:sz w:val="24"/>
          <w:szCs w:val="24"/>
        </w:rPr>
        <w:t>специјализоване пијаце (камионска, бувља, пијаца за продају моторних возила и пијаца за продају огријевног материјала).</w:t>
      </w:r>
    </w:p>
    <w:p w14:paraId="70DF55C4" w14:textId="77777777" w:rsidR="00607777" w:rsidRPr="00FE1213" w:rsidRDefault="00607777" w:rsidP="00083B9B">
      <w:pPr>
        <w:pStyle w:val="N01X"/>
        <w:rPr>
          <w:rFonts w:ascii="Arial" w:hAnsi="Arial" w:cs="Arial"/>
        </w:rPr>
      </w:pPr>
      <w:r w:rsidRPr="00FE1213">
        <w:rPr>
          <w:rFonts w:ascii="Arial" w:hAnsi="Arial" w:cs="Arial"/>
        </w:rPr>
        <w:t>1. Зелена и мјешовита пијаца</w:t>
      </w:r>
    </w:p>
    <w:p w14:paraId="42EA3E4F" w14:textId="77777777" w:rsidR="00607777" w:rsidRPr="00FE1213" w:rsidRDefault="00607777" w:rsidP="00083B9B">
      <w:pPr>
        <w:pStyle w:val="C30X"/>
        <w:rPr>
          <w:rFonts w:ascii="Arial" w:hAnsi="Arial" w:cs="Arial"/>
        </w:rPr>
      </w:pPr>
      <w:r w:rsidRPr="00FE1213">
        <w:rPr>
          <w:rFonts w:ascii="Arial" w:hAnsi="Arial" w:cs="Arial"/>
        </w:rPr>
        <w:t>Члан 7</w:t>
      </w:r>
    </w:p>
    <w:p w14:paraId="2F652B27"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На зеленој пијаци се врши промет пољопривредних и прехрамбених производа на мало који се, у складу са прописима о квалитету производа и прописима о здравственој исправности намирница, могу продавати на пијаци.</w:t>
      </w:r>
    </w:p>
    <w:p w14:paraId="57353176" w14:textId="77777777" w:rsidR="00607777" w:rsidRPr="00FE1213" w:rsidRDefault="00607777" w:rsidP="00083B9B">
      <w:pPr>
        <w:pStyle w:val="C30X"/>
        <w:rPr>
          <w:rFonts w:ascii="Arial" w:hAnsi="Arial" w:cs="Arial"/>
        </w:rPr>
      </w:pPr>
      <w:r w:rsidRPr="00FE1213">
        <w:rPr>
          <w:rFonts w:ascii="Arial" w:hAnsi="Arial" w:cs="Arial"/>
        </w:rPr>
        <w:t>Члан 8</w:t>
      </w:r>
    </w:p>
    <w:p w14:paraId="2EB761D9"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На мјешовитој пијаци се поред производа из члана 7 ове одлуке, врши промет и одређених непрехрамбених производа на мало, као и услуга, који служе задовољавању потреба у домаћинству.</w:t>
      </w:r>
    </w:p>
    <w:p w14:paraId="4C317D79"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Непрехрамбени производи могу се продавати само на простору утврђеним Правилником.</w:t>
      </w:r>
    </w:p>
    <w:p w14:paraId="21A77B47" w14:textId="77777777" w:rsidR="00607777" w:rsidRPr="00FE1213" w:rsidRDefault="00607777" w:rsidP="00083B9B">
      <w:pPr>
        <w:pStyle w:val="C30X"/>
        <w:rPr>
          <w:rFonts w:ascii="Arial" w:hAnsi="Arial" w:cs="Arial"/>
        </w:rPr>
      </w:pPr>
      <w:r w:rsidRPr="00FE1213">
        <w:rPr>
          <w:rFonts w:ascii="Arial" w:hAnsi="Arial" w:cs="Arial"/>
        </w:rPr>
        <w:t>Члан 9</w:t>
      </w:r>
    </w:p>
    <w:p w14:paraId="313110FC"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Пијачни простор на зеленој и мјешовитој пијаци, поред услова прописаних Правилником, мора испуњавати и сљедеће услове:</w:t>
      </w:r>
    </w:p>
    <w:p w14:paraId="4265643F"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1. да је заштићен оградом са посебним улазом за пјешаке и улазом за возила;</w:t>
      </w:r>
    </w:p>
    <w:p w14:paraId="46C3906A"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lastRenderedPageBreak/>
        <w:t xml:space="preserve">   2. да је асфалтиран или поплочан другим погодним материјалом који је отпоран на оштећења, а погодан за лако чишћење и одржавање;</w:t>
      </w:r>
    </w:p>
    <w:p w14:paraId="57880FF1"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3. да је прикључен на електричну и водоводну мрежу и да је ријешено питање одвођења отпадних и атмосферских вода;</w:t>
      </w:r>
    </w:p>
    <w:p w14:paraId="19D87DCD"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4. да посједује санитарни чвор, са посебним кабинама за продавце и уређајем за прање руку;</w:t>
      </w:r>
    </w:p>
    <w:p w14:paraId="215ECE82"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5. да посједује посебно издвојену чесму са хигијенски исправном водом;</w:t>
      </w:r>
    </w:p>
    <w:p w14:paraId="4D250B12"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6. да посједује одговарајуће хигијенске магацине за смјештај и чување робе;</w:t>
      </w:r>
    </w:p>
    <w:p w14:paraId="21269412"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7. да посједује потребан број посуда за одлагање празне амбалаже и отпадака;</w:t>
      </w:r>
    </w:p>
    <w:p w14:paraId="600B4AE8"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8. да на видном мјесту посједује подлоге за истицање врсте и цијене робе која се продаје.</w:t>
      </w:r>
    </w:p>
    <w:p w14:paraId="2C45945A" w14:textId="77777777" w:rsidR="00607777" w:rsidRPr="00FE1213" w:rsidRDefault="00607777" w:rsidP="00083B9B">
      <w:pPr>
        <w:pStyle w:val="C30X"/>
        <w:rPr>
          <w:rFonts w:ascii="Arial" w:hAnsi="Arial" w:cs="Arial"/>
        </w:rPr>
      </w:pPr>
      <w:r w:rsidRPr="00FE1213">
        <w:rPr>
          <w:rFonts w:ascii="Arial" w:hAnsi="Arial" w:cs="Arial"/>
        </w:rPr>
        <w:t>Члан 10</w:t>
      </w:r>
    </w:p>
    <w:p w14:paraId="04591405"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На зеленој и мјешовитој пијаци се могу држати производи и излагати за продају само на тезги односно на продајним столовима и витринама.</w:t>
      </w:r>
    </w:p>
    <w:p w14:paraId="6861B6B1"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Продавци хљеба, пецива, меса и прерађевина од меса, млијека и млијечних производ</w:t>
      </w:r>
      <w:r>
        <w:rPr>
          <w:rFonts w:ascii="Arial" w:hAnsi="Arial" w:cs="Arial"/>
          <w:sz w:val="24"/>
          <w:szCs w:val="24"/>
        </w:rPr>
        <w:t>а</w:t>
      </w:r>
      <w:r w:rsidRPr="00FE1213">
        <w:rPr>
          <w:rFonts w:ascii="Arial" w:hAnsi="Arial" w:cs="Arial"/>
          <w:sz w:val="24"/>
          <w:szCs w:val="24"/>
        </w:rPr>
        <w:t xml:space="preserve"> морају носити заштитну одјећу.</w:t>
      </w:r>
    </w:p>
    <w:p w14:paraId="07AA8AF5" w14:textId="77777777" w:rsidR="00607777" w:rsidRPr="00FE1213" w:rsidRDefault="00607777" w:rsidP="00083B9B">
      <w:pPr>
        <w:pStyle w:val="N01X"/>
        <w:rPr>
          <w:rFonts w:ascii="Arial" w:hAnsi="Arial" w:cs="Arial"/>
        </w:rPr>
      </w:pPr>
      <w:r w:rsidRPr="00FE1213">
        <w:rPr>
          <w:rFonts w:ascii="Arial" w:hAnsi="Arial" w:cs="Arial"/>
        </w:rPr>
        <w:t>2. Сточна пијаца</w:t>
      </w:r>
    </w:p>
    <w:p w14:paraId="34A186A3" w14:textId="77777777" w:rsidR="00607777" w:rsidRPr="00FE1213" w:rsidRDefault="00607777" w:rsidP="00083B9B">
      <w:pPr>
        <w:pStyle w:val="C30X"/>
        <w:rPr>
          <w:rFonts w:ascii="Arial" w:hAnsi="Arial" w:cs="Arial"/>
        </w:rPr>
      </w:pPr>
      <w:r w:rsidRPr="00FE1213">
        <w:rPr>
          <w:rFonts w:ascii="Arial" w:hAnsi="Arial" w:cs="Arial"/>
        </w:rPr>
        <w:t>Члан 11</w:t>
      </w:r>
    </w:p>
    <w:p w14:paraId="33B6E672"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На сточној пијаци се врши промет стоке, сточне хране и других производа који служе задовољењу потреба у сточарству.</w:t>
      </w:r>
    </w:p>
    <w:p w14:paraId="0AB364FB" w14:textId="77777777" w:rsidR="00607777" w:rsidRPr="008174FE" w:rsidRDefault="00607777" w:rsidP="00083B9B">
      <w:pPr>
        <w:pStyle w:val="C30X"/>
        <w:rPr>
          <w:rFonts w:ascii="Arial" w:hAnsi="Arial" w:cs="Arial"/>
          <w:color w:val="auto"/>
        </w:rPr>
      </w:pPr>
      <w:r w:rsidRPr="008174FE">
        <w:rPr>
          <w:rFonts w:ascii="Arial" w:hAnsi="Arial" w:cs="Arial"/>
          <w:color w:val="auto"/>
        </w:rPr>
        <w:t>Члан 12</w:t>
      </w:r>
    </w:p>
    <w:p w14:paraId="1F35A230" w14:textId="77777777" w:rsidR="00607777" w:rsidRPr="008174FE" w:rsidRDefault="00607777" w:rsidP="00083B9B">
      <w:pPr>
        <w:pStyle w:val="T30X"/>
        <w:rPr>
          <w:rFonts w:ascii="Arial" w:hAnsi="Arial" w:cs="Arial"/>
          <w:color w:val="auto"/>
          <w:sz w:val="24"/>
          <w:szCs w:val="24"/>
        </w:rPr>
      </w:pPr>
      <w:r w:rsidRPr="008174FE">
        <w:rPr>
          <w:rFonts w:ascii="Arial" w:hAnsi="Arial" w:cs="Arial"/>
          <w:color w:val="auto"/>
          <w:sz w:val="24"/>
          <w:szCs w:val="24"/>
        </w:rPr>
        <w:t>Пијачни простор на сточној пијаци, поред услова прописаних Правилником, мора испуњавати и сљедеће услове:</w:t>
      </w:r>
    </w:p>
    <w:p w14:paraId="679BDD55" w14:textId="77777777" w:rsidR="00607777" w:rsidRPr="008174FE" w:rsidRDefault="00607777" w:rsidP="00083B9B">
      <w:pPr>
        <w:pStyle w:val="T30X"/>
        <w:ind w:left="567" w:hanging="283"/>
        <w:rPr>
          <w:rFonts w:ascii="Arial" w:hAnsi="Arial" w:cs="Arial"/>
          <w:color w:val="auto"/>
          <w:sz w:val="24"/>
          <w:szCs w:val="24"/>
        </w:rPr>
      </w:pPr>
      <w:r w:rsidRPr="008174FE">
        <w:rPr>
          <w:rFonts w:ascii="Arial" w:hAnsi="Arial" w:cs="Arial"/>
          <w:color w:val="auto"/>
          <w:sz w:val="24"/>
          <w:szCs w:val="24"/>
        </w:rPr>
        <w:t xml:space="preserve">   1. да је заштићен оградом погодном за обезбјеђивање сигурности боравка стоке са уређеним прилазним стазама;</w:t>
      </w:r>
    </w:p>
    <w:p w14:paraId="6186F42C" w14:textId="77777777" w:rsidR="00607777" w:rsidRPr="008174FE" w:rsidRDefault="00607777" w:rsidP="00083B9B">
      <w:pPr>
        <w:pStyle w:val="T30X"/>
        <w:ind w:left="567" w:hanging="283"/>
        <w:rPr>
          <w:rFonts w:ascii="Arial" w:hAnsi="Arial" w:cs="Arial"/>
          <w:color w:val="auto"/>
          <w:sz w:val="24"/>
          <w:szCs w:val="24"/>
        </w:rPr>
      </w:pPr>
      <w:r w:rsidRPr="008174FE">
        <w:rPr>
          <w:rFonts w:ascii="Arial" w:hAnsi="Arial" w:cs="Arial"/>
          <w:color w:val="auto"/>
          <w:sz w:val="24"/>
          <w:szCs w:val="24"/>
        </w:rPr>
        <w:t xml:space="preserve">   2. да је изграђен од материјала погодног за чишћење, прање и дезинфекцију, прикључком на водоводну и канализациону мрежу и ријешеним питањем одвођења атмосферских вода;</w:t>
      </w:r>
    </w:p>
    <w:p w14:paraId="11522436" w14:textId="77777777" w:rsidR="00607777" w:rsidRPr="008174FE" w:rsidRDefault="00607777" w:rsidP="00083B9B">
      <w:pPr>
        <w:pStyle w:val="T30X"/>
        <w:ind w:left="567" w:hanging="283"/>
        <w:rPr>
          <w:rFonts w:ascii="Arial" w:hAnsi="Arial" w:cs="Arial"/>
          <w:color w:val="auto"/>
          <w:sz w:val="24"/>
          <w:szCs w:val="24"/>
        </w:rPr>
      </w:pPr>
      <w:r w:rsidRPr="008174FE">
        <w:rPr>
          <w:rFonts w:ascii="Arial" w:hAnsi="Arial" w:cs="Arial"/>
          <w:color w:val="auto"/>
          <w:sz w:val="24"/>
          <w:szCs w:val="24"/>
        </w:rPr>
        <w:t xml:space="preserve">   3. да посједује објекте за клање стоке прикључене на електро, водоводну и канализациону мрежу;</w:t>
      </w:r>
    </w:p>
    <w:p w14:paraId="1743F87F" w14:textId="77777777" w:rsidR="00607777" w:rsidRPr="008174FE" w:rsidRDefault="00607777" w:rsidP="00083B9B">
      <w:pPr>
        <w:pStyle w:val="T30X"/>
        <w:ind w:left="567" w:hanging="283"/>
        <w:rPr>
          <w:rFonts w:ascii="Arial" w:hAnsi="Arial" w:cs="Arial"/>
          <w:color w:val="auto"/>
          <w:sz w:val="24"/>
          <w:szCs w:val="24"/>
        </w:rPr>
      </w:pPr>
      <w:r w:rsidRPr="008174FE">
        <w:rPr>
          <w:rFonts w:ascii="Arial" w:hAnsi="Arial" w:cs="Arial"/>
          <w:color w:val="auto"/>
          <w:sz w:val="24"/>
          <w:szCs w:val="24"/>
        </w:rPr>
        <w:t xml:space="preserve">   4. да посједује просторије за издавање увјерења о здравственом стању стоке;</w:t>
      </w:r>
    </w:p>
    <w:p w14:paraId="25A0E18D" w14:textId="77777777" w:rsidR="00607777" w:rsidRPr="008174FE" w:rsidRDefault="00607777" w:rsidP="00083B9B">
      <w:pPr>
        <w:pStyle w:val="T30X"/>
        <w:ind w:left="567" w:hanging="283"/>
        <w:rPr>
          <w:rFonts w:ascii="Arial" w:hAnsi="Arial" w:cs="Arial"/>
          <w:color w:val="auto"/>
          <w:sz w:val="24"/>
          <w:szCs w:val="24"/>
        </w:rPr>
      </w:pPr>
      <w:r w:rsidRPr="008174FE">
        <w:rPr>
          <w:rFonts w:ascii="Arial" w:hAnsi="Arial" w:cs="Arial"/>
          <w:color w:val="auto"/>
          <w:sz w:val="24"/>
          <w:szCs w:val="24"/>
        </w:rPr>
        <w:t xml:space="preserve">   5. да посједује санитарни чвор и чесму са пијаћом водом; и</w:t>
      </w:r>
    </w:p>
    <w:p w14:paraId="27F9A7A7" w14:textId="77777777" w:rsidR="00607777" w:rsidRPr="008174FE" w:rsidRDefault="00607777" w:rsidP="00083B9B">
      <w:pPr>
        <w:pStyle w:val="T30X"/>
        <w:ind w:left="567" w:hanging="283"/>
        <w:rPr>
          <w:rFonts w:ascii="Arial" w:hAnsi="Arial" w:cs="Arial"/>
          <w:color w:val="auto"/>
          <w:sz w:val="24"/>
          <w:szCs w:val="24"/>
        </w:rPr>
      </w:pPr>
      <w:r w:rsidRPr="008174FE">
        <w:rPr>
          <w:rFonts w:ascii="Arial" w:hAnsi="Arial" w:cs="Arial"/>
          <w:color w:val="auto"/>
          <w:sz w:val="24"/>
          <w:szCs w:val="24"/>
        </w:rPr>
        <w:t xml:space="preserve">   6. да посједује потребан број посуда за одлагање отпадака.</w:t>
      </w:r>
    </w:p>
    <w:p w14:paraId="2FA18BCF" w14:textId="77777777" w:rsidR="00607777" w:rsidRPr="00FE1213" w:rsidRDefault="00607777" w:rsidP="00083B9B">
      <w:pPr>
        <w:pStyle w:val="N01X"/>
        <w:rPr>
          <w:rFonts w:ascii="Arial" w:hAnsi="Arial" w:cs="Arial"/>
        </w:rPr>
      </w:pPr>
      <w:r w:rsidRPr="00FE1213">
        <w:rPr>
          <w:rFonts w:ascii="Arial" w:hAnsi="Arial" w:cs="Arial"/>
        </w:rPr>
        <w:t>3. Специјализоване пијаце</w:t>
      </w:r>
    </w:p>
    <w:p w14:paraId="637D4B61" w14:textId="77777777" w:rsidR="00607777" w:rsidRPr="00FE1213" w:rsidRDefault="00607777" w:rsidP="00083B9B">
      <w:pPr>
        <w:pStyle w:val="C30X"/>
        <w:rPr>
          <w:rFonts w:ascii="Arial" w:hAnsi="Arial" w:cs="Arial"/>
        </w:rPr>
      </w:pPr>
      <w:r w:rsidRPr="00FE1213">
        <w:rPr>
          <w:rFonts w:ascii="Arial" w:hAnsi="Arial" w:cs="Arial"/>
        </w:rPr>
        <w:t>Члан 13</w:t>
      </w:r>
    </w:p>
    <w:p w14:paraId="58C1B781"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Пијачни простор на специјализованим пијацама, поред услова прописаних Правилником, мора испуњавати сљедеће услове:</w:t>
      </w:r>
    </w:p>
    <w:p w14:paraId="1AA9C5F4"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lastRenderedPageBreak/>
        <w:t xml:space="preserve">   1. да је ограђен оградом са посебним улазом за пјешаке и улазном рампом за возила;</w:t>
      </w:r>
    </w:p>
    <w:p w14:paraId="7E1BDF4E"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2. да је асфалтиран или поплочан другим погодним материјалом који се лако чисти и одржава;</w:t>
      </w:r>
    </w:p>
    <w:p w14:paraId="0E529FFC"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3. да је прикључен на водоводну и електричну мрежу и освијетљен у ноћним часовима и да је ријешено питање одвођења отпадних и атмосферских вода;</w:t>
      </w:r>
    </w:p>
    <w:p w14:paraId="12D048B6"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4. да посједује санитарни чвор, са посебним кабинама за продавце и уређајем за прање руку;</w:t>
      </w:r>
    </w:p>
    <w:p w14:paraId="5B823081"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5. да посједује посебно издвојену чесму са хигијенски исправном водом;</w:t>
      </w:r>
    </w:p>
    <w:p w14:paraId="2C8B9C28" w14:textId="53546099"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6. да посједује потребан број посуда за одлагање празне амбалаже и отпадака;</w:t>
      </w:r>
    </w:p>
    <w:p w14:paraId="02F27577"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7. да на видном мјесту посједује подлоге за истицање врсте и цијене робе која се продаје.</w:t>
      </w:r>
    </w:p>
    <w:p w14:paraId="2A90FBEC" w14:textId="77777777" w:rsidR="00607777" w:rsidRPr="004815F0" w:rsidRDefault="00607777" w:rsidP="00083B9B">
      <w:pPr>
        <w:pStyle w:val="C30X"/>
        <w:rPr>
          <w:rFonts w:ascii="Arial" w:hAnsi="Arial" w:cs="Arial"/>
        </w:rPr>
      </w:pPr>
      <w:r w:rsidRPr="004815F0">
        <w:rPr>
          <w:rFonts w:ascii="Arial" w:hAnsi="Arial" w:cs="Arial"/>
        </w:rPr>
        <w:t>Члан 14</w:t>
      </w:r>
    </w:p>
    <w:p w14:paraId="171D4E3A" w14:textId="77777777" w:rsidR="00607777" w:rsidRPr="001E5434" w:rsidRDefault="00607777" w:rsidP="00083B9B">
      <w:pPr>
        <w:pStyle w:val="T30X"/>
        <w:rPr>
          <w:rFonts w:ascii="Arial" w:hAnsi="Arial" w:cs="Arial"/>
          <w:sz w:val="24"/>
          <w:szCs w:val="24"/>
        </w:rPr>
      </w:pPr>
      <w:r w:rsidRPr="001E5434">
        <w:rPr>
          <w:rFonts w:ascii="Arial" w:hAnsi="Arial" w:cs="Arial"/>
          <w:sz w:val="24"/>
          <w:szCs w:val="24"/>
        </w:rPr>
        <w:t>Специјализоване пијаце, поред услова утврђених у члану 13 ове одлуке, морају испуњавати и сљедеће услове:</w:t>
      </w:r>
    </w:p>
    <w:p w14:paraId="5A4EC81B" w14:textId="77777777" w:rsidR="00607777" w:rsidRPr="001E5434" w:rsidRDefault="00607777" w:rsidP="00083B9B">
      <w:pPr>
        <w:pStyle w:val="T30X"/>
        <w:rPr>
          <w:rFonts w:ascii="Arial" w:hAnsi="Arial" w:cs="Arial"/>
          <w:sz w:val="24"/>
          <w:szCs w:val="24"/>
        </w:rPr>
      </w:pPr>
      <w:r w:rsidRPr="001E5434">
        <w:rPr>
          <w:rFonts w:ascii="Arial" w:hAnsi="Arial" w:cs="Arial"/>
          <w:sz w:val="24"/>
          <w:szCs w:val="24"/>
        </w:rPr>
        <w:t>Камионска пијаца:</w:t>
      </w:r>
    </w:p>
    <w:p w14:paraId="1B5FA720" w14:textId="77777777" w:rsidR="00607777" w:rsidRPr="001E5434" w:rsidRDefault="00607777" w:rsidP="00083B9B">
      <w:pPr>
        <w:pStyle w:val="T30X"/>
        <w:ind w:left="567" w:hanging="283"/>
        <w:rPr>
          <w:rFonts w:ascii="Arial" w:hAnsi="Arial" w:cs="Arial"/>
          <w:sz w:val="24"/>
          <w:szCs w:val="24"/>
        </w:rPr>
      </w:pPr>
      <w:r w:rsidRPr="001E5434">
        <w:rPr>
          <w:rFonts w:ascii="Arial" w:hAnsi="Arial" w:cs="Arial"/>
          <w:sz w:val="24"/>
          <w:szCs w:val="24"/>
        </w:rPr>
        <w:t xml:space="preserve">   1. да има посебно одређен простор за паркирање камиона и других специјализованих возила са којих се врши продаја робе на велико;</w:t>
      </w:r>
    </w:p>
    <w:p w14:paraId="3F9B3F02" w14:textId="77777777" w:rsidR="00607777" w:rsidRPr="001E5434" w:rsidRDefault="00607777" w:rsidP="00083B9B">
      <w:pPr>
        <w:pStyle w:val="T30X"/>
        <w:ind w:left="567" w:hanging="283"/>
        <w:rPr>
          <w:rFonts w:ascii="Arial" w:hAnsi="Arial" w:cs="Arial"/>
          <w:sz w:val="24"/>
          <w:szCs w:val="24"/>
        </w:rPr>
      </w:pPr>
      <w:r w:rsidRPr="001E5434">
        <w:rPr>
          <w:rFonts w:ascii="Arial" w:hAnsi="Arial" w:cs="Arial"/>
          <w:sz w:val="24"/>
          <w:szCs w:val="24"/>
        </w:rPr>
        <w:t xml:space="preserve">   2. да има посебно опредијељен, издвојен и обиљежен простор за продају производа који се по својим својствима могу заједно продавати;</w:t>
      </w:r>
    </w:p>
    <w:p w14:paraId="41CCF509" w14:textId="77777777" w:rsidR="00607777" w:rsidRPr="001E5434" w:rsidRDefault="00607777" w:rsidP="00083B9B">
      <w:pPr>
        <w:pStyle w:val="T30X"/>
        <w:ind w:left="567" w:hanging="283"/>
        <w:rPr>
          <w:rFonts w:ascii="Arial" w:hAnsi="Arial" w:cs="Arial"/>
          <w:sz w:val="24"/>
          <w:szCs w:val="24"/>
        </w:rPr>
      </w:pPr>
      <w:r w:rsidRPr="001E5434">
        <w:rPr>
          <w:rFonts w:ascii="Arial" w:hAnsi="Arial" w:cs="Arial"/>
          <w:sz w:val="24"/>
          <w:szCs w:val="24"/>
        </w:rPr>
        <w:t xml:space="preserve">   3. да посједује исправна мјерила (избаждарене ваге);</w:t>
      </w:r>
    </w:p>
    <w:p w14:paraId="6EE134C8" w14:textId="77777777" w:rsidR="00607777" w:rsidRPr="001E5434" w:rsidRDefault="00607777" w:rsidP="00083B9B">
      <w:pPr>
        <w:pStyle w:val="T30X"/>
        <w:ind w:left="567" w:hanging="283"/>
        <w:rPr>
          <w:rFonts w:ascii="Arial" w:hAnsi="Arial" w:cs="Arial"/>
          <w:sz w:val="24"/>
          <w:szCs w:val="24"/>
        </w:rPr>
      </w:pPr>
      <w:r w:rsidRPr="001E5434">
        <w:rPr>
          <w:rFonts w:ascii="Arial" w:hAnsi="Arial" w:cs="Arial"/>
          <w:sz w:val="24"/>
          <w:szCs w:val="24"/>
        </w:rPr>
        <w:t xml:space="preserve">   4. да испуњава и друге услове утврђене прописима за промет односне врсте производа.</w:t>
      </w:r>
    </w:p>
    <w:p w14:paraId="50B2C6AE" w14:textId="77777777" w:rsidR="00607777" w:rsidRPr="001E5434" w:rsidRDefault="00607777" w:rsidP="00083B9B">
      <w:pPr>
        <w:pStyle w:val="T30X"/>
        <w:rPr>
          <w:rFonts w:ascii="Arial" w:hAnsi="Arial" w:cs="Arial"/>
          <w:sz w:val="24"/>
          <w:szCs w:val="24"/>
        </w:rPr>
      </w:pPr>
      <w:r w:rsidRPr="001E5434">
        <w:rPr>
          <w:rFonts w:ascii="Arial" w:hAnsi="Arial" w:cs="Arial"/>
          <w:sz w:val="24"/>
          <w:szCs w:val="24"/>
        </w:rPr>
        <w:t>Пијаца за продају половних моторних возила и прикључних средстава и промет огријевног материјала:</w:t>
      </w:r>
    </w:p>
    <w:p w14:paraId="757CDBF2" w14:textId="77777777" w:rsidR="00607777" w:rsidRPr="001E5434" w:rsidRDefault="00607777" w:rsidP="00083B9B">
      <w:pPr>
        <w:pStyle w:val="T30X"/>
        <w:ind w:left="567" w:hanging="283"/>
        <w:rPr>
          <w:rFonts w:ascii="Arial" w:hAnsi="Arial" w:cs="Arial"/>
          <w:sz w:val="24"/>
          <w:szCs w:val="24"/>
        </w:rPr>
      </w:pPr>
      <w:r w:rsidRPr="001E5434">
        <w:rPr>
          <w:rFonts w:ascii="Arial" w:hAnsi="Arial" w:cs="Arial"/>
          <w:sz w:val="24"/>
          <w:szCs w:val="24"/>
        </w:rPr>
        <w:t xml:space="preserve">   1. да је извршена нумерација и парцелација простора према врсти возила;</w:t>
      </w:r>
    </w:p>
    <w:p w14:paraId="520ED1D8" w14:textId="77777777" w:rsidR="00607777" w:rsidRPr="001E5434" w:rsidRDefault="00607777" w:rsidP="00083B9B">
      <w:pPr>
        <w:pStyle w:val="T30X"/>
        <w:ind w:left="567" w:hanging="283"/>
        <w:rPr>
          <w:rFonts w:ascii="Arial" w:hAnsi="Arial" w:cs="Arial"/>
          <w:sz w:val="24"/>
          <w:szCs w:val="24"/>
        </w:rPr>
      </w:pPr>
      <w:r w:rsidRPr="001E5434">
        <w:rPr>
          <w:rFonts w:ascii="Arial" w:hAnsi="Arial" w:cs="Arial"/>
          <w:sz w:val="24"/>
          <w:szCs w:val="24"/>
        </w:rPr>
        <w:t xml:space="preserve">   2. да испуњава и друге услове утврђене прописима за промет моторних возила и огријевног материјала.</w:t>
      </w:r>
    </w:p>
    <w:p w14:paraId="1D9519EC" w14:textId="501302B8" w:rsidR="00607777" w:rsidRPr="00FE1213" w:rsidRDefault="004815F0" w:rsidP="00083B9B">
      <w:pPr>
        <w:pStyle w:val="N01X"/>
        <w:rPr>
          <w:rFonts w:ascii="Arial" w:hAnsi="Arial" w:cs="Arial"/>
        </w:rPr>
      </w:pPr>
      <w:r>
        <w:rPr>
          <w:rFonts w:ascii="Arial" w:hAnsi="Arial" w:cs="Arial"/>
        </w:rPr>
        <w:t>III</w:t>
      </w:r>
      <w:r w:rsidR="00607777" w:rsidRPr="00FE1213">
        <w:rPr>
          <w:rFonts w:ascii="Arial" w:hAnsi="Arial" w:cs="Arial"/>
        </w:rPr>
        <w:t xml:space="preserve"> ОДРЖАВАЊЕ ПИЈАЦА И ПРУЖАЊЕ УСЛУГА</w:t>
      </w:r>
    </w:p>
    <w:p w14:paraId="7C102D06" w14:textId="77777777" w:rsidR="00607777" w:rsidRPr="00FE1213" w:rsidRDefault="00607777" w:rsidP="00083B9B">
      <w:pPr>
        <w:pStyle w:val="C30X"/>
        <w:rPr>
          <w:rFonts w:ascii="Arial" w:hAnsi="Arial" w:cs="Arial"/>
        </w:rPr>
      </w:pPr>
      <w:r w:rsidRPr="00FE1213">
        <w:rPr>
          <w:rFonts w:ascii="Arial" w:hAnsi="Arial" w:cs="Arial"/>
        </w:rPr>
        <w:t>Члан 15</w:t>
      </w:r>
    </w:p>
    <w:p w14:paraId="139C4B86"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Вршилац комуналне дјелатности који управља пијацом дужан је да:</w:t>
      </w:r>
    </w:p>
    <w:p w14:paraId="6E0A0F65"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1. обезбиједи одржавање и пружање услуга на пијацама у складу са условима утврђеним Правилником;</w:t>
      </w:r>
    </w:p>
    <w:p w14:paraId="12FD8CFB"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2. обезбиједи складишни простор за чување вага, сунцобрана и осталог прибора којим се служе продавци робе и посебан простор за смјештај посуда за одлагање отпада;</w:t>
      </w:r>
    </w:p>
    <w:p w14:paraId="24163341"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3. приликом уласка возилом учесницима робног промета (продавцу и купцу) изда потврду;</w:t>
      </w:r>
    </w:p>
    <w:p w14:paraId="02B915B1"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4. обезбиједи и друге услове потребне за нормално обављање промета, реда и чистоће на пијацама.</w:t>
      </w:r>
    </w:p>
    <w:p w14:paraId="1181C8F2" w14:textId="77777777" w:rsidR="00607777" w:rsidRPr="00FE1213" w:rsidRDefault="00607777" w:rsidP="00083B9B">
      <w:pPr>
        <w:pStyle w:val="C30X"/>
        <w:rPr>
          <w:rFonts w:ascii="Arial" w:hAnsi="Arial" w:cs="Arial"/>
        </w:rPr>
      </w:pPr>
      <w:r w:rsidRPr="00FE1213">
        <w:rPr>
          <w:rFonts w:ascii="Arial" w:hAnsi="Arial" w:cs="Arial"/>
        </w:rPr>
        <w:lastRenderedPageBreak/>
        <w:t>Члан 16</w:t>
      </w:r>
    </w:p>
    <w:p w14:paraId="3B06B4BF" w14:textId="77777777" w:rsidR="00607777" w:rsidRPr="00663C4C" w:rsidRDefault="00607777" w:rsidP="00083B9B">
      <w:pPr>
        <w:pStyle w:val="T30X"/>
        <w:rPr>
          <w:rFonts w:ascii="Arial" w:hAnsi="Arial" w:cs="Arial"/>
          <w:color w:val="auto"/>
          <w:sz w:val="24"/>
          <w:szCs w:val="24"/>
        </w:rPr>
      </w:pPr>
      <w:r w:rsidRPr="00663C4C">
        <w:rPr>
          <w:rFonts w:ascii="Arial" w:hAnsi="Arial" w:cs="Arial"/>
          <w:color w:val="auto"/>
          <w:sz w:val="24"/>
          <w:szCs w:val="24"/>
        </w:rPr>
        <w:t>Вршилац комуналне дјелатности је дужан донијети акт о пијачном реду у складу са Правилником, прописима о промету роба и другим одговарајућим прописима.</w:t>
      </w:r>
    </w:p>
    <w:p w14:paraId="0B50E326" w14:textId="77777777" w:rsidR="00607777" w:rsidRPr="00663C4C" w:rsidRDefault="00607777" w:rsidP="00083B9B">
      <w:pPr>
        <w:pStyle w:val="T30X"/>
        <w:rPr>
          <w:rFonts w:ascii="Arial" w:hAnsi="Arial" w:cs="Arial"/>
          <w:color w:val="auto"/>
          <w:sz w:val="24"/>
          <w:szCs w:val="24"/>
        </w:rPr>
      </w:pPr>
      <w:r w:rsidRPr="00663C4C">
        <w:rPr>
          <w:rFonts w:ascii="Arial" w:hAnsi="Arial" w:cs="Arial"/>
          <w:color w:val="auto"/>
          <w:sz w:val="24"/>
          <w:szCs w:val="24"/>
        </w:rPr>
        <w:t>Пијачни ред доноси Вршилац комуналне дјелатности уз сагласност органа локалне управе надлежног за комуналне послове.</w:t>
      </w:r>
    </w:p>
    <w:p w14:paraId="3926E187"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Пијачни ред и цјеновник о накнадама за пијачне услуге истичу се на за то посебно одређеним мјестима на пијаци које ће одредити Вршилац комуналне дјелатности, уз сагласност органа локалне управе надлежног за комуналне послове.</w:t>
      </w:r>
    </w:p>
    <w:p w14:paraId="23A6BEC7" w14:textId="77777777" w:rsidR="00607777" w:rsidRPr="00FE1213" w:rsidRDefault="00607777" w:rsidP="00083B9B">
      <w:pPr>
        <w:pStyle w:val="C30X"/>
        <w:rPr>
          <w:rFonts w:ascii="Arial" w:hAnsi="Arial" w:cs="Arial"/>
        </w:rPr>
      </w:pPr>
      <w:r w:rsidRPr="00FE1213">
        <w:rPr>
          <w:rFonts w:ascii="Arial" w:hAnsi="Arial" w:cs="Arial"/>
        </w:rPr>
        <w:t>Члан 17</w:t>
      </w:r>
    </w:p>
    <w:p w14:paraId="4EF19DC0"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Учесници робног промета на пијаци (продавци, купци и др.) дужни су да поштују пијачни ред.</w:t>
      </w:r>
    </w:p>
    <w:p w14:paraId="263DB734"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Учесници робног промета на пијаци дужни су да приликом изласка возилом са пијаце, на излазној рампи покажу овлашћеном лицу Вршиоца комуналне дјелатности потврду о уласку.</w:t>
      </w:r>
    </w:p>
    <w:p w14:paraId="28AA014F"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О одржавању реда на пијацама стара се Вршилац комуналне дјелатности.</w:t>
      </w:r>
    </w:p>
    <w:p w14:paraId="1D010F1D"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Вршилац комуналне дјелатности:</w:t>
      </w:r>
    </w:p>
    <w:p w14:paraId="4CAD9617"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предузима мјере за одржавање реда и несметаног одвијања промета;</w:t>
      </w:r>
    </w:p>
    <w:p w14:paraId="3A63BFEE"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упућује продавца на одређено продајно мјесто;</w:t>
      </w:r>
    </w:p>
    <w:p w14:paraId="1FC6E38E"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сарађује и пружа помоћ надлежним инспекцијским органима;</w:t>
      </w:r>
    </w:p>
    <w:p w14:paraId="2C148D1D"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врши друге послове утврђене Правилником, овом одлуком и одлукама органа управљања Вршиоца комуналне дјелатности.</w:t>
      </w:r>
    </w:p>
    <w:p w14:paraId="2B7652CD" w14:textId="77777777" w:rsidR="00607777" w:rsidRPr="00FE1213" w:rsidRDefault="00607777" w:rsidP="00083B9B">
      <w:pPr>
        <w:pStyle w:val="C30X"/>
        <w:rPr>
          <w:rFonts w:ascii="Arial" w:hAnsi="Arial" w:cs="Arial"/>
        </w:rPr>
      </w:pPr>
      <w:r w:rsidRPr="00FE1213">
        <w:rPr>
          <w:rFonts w:ascii="Arial" w:hAnsi="Arial" w:cs="Arial"/>
        </w:rPr>
        <w:t>Члан 18</w:t>
      </w:r>
    </w:p>
    <w:p w14:paraId="75533DF6"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Сви производи који се продају на пијаци морају испуњавати услове у погледу квалитета, промета, исправности и поријекла, предвиђени одговарајућим прописима који регулишу промет производа, за</w:t>
      </w:r>
      <w:r>
        <w:rPr>
          <w:rFonts w:ascii="Arial" w:hAnsi="Arial" w:cs="Arial"/>
          <w:sz w:val="24"/>
          <w:szCs w:val="24"/>
        </w:rPr>
        <w:t xml:space="preserve"> </w:t>
      </w:r>
      <w:r w:rsidRPr="00FE1213">
        <w:rPr>
          <w:rFonts w:ascii="Arial" w:hAnsi="Arial" w:cs="Arial"/>
          <w:sz w:val="24"/>
          <w:szCs w:val="24"/>
        </w:rPr>
        <w:t>шт</w:t>
      </w:r>
      <w:r>
        <w:rPr>
          <w:rFonts w:ascii="Arial" w:hAnsi="Arial" w:cs="Arial"/>
          <w:sz w:val="24"/>
          <w:szCs w:val="24"/>
        </w:rPr>
        <w:t>а</w:t>
      </w:r>
      <w:r w:rsidRPr="00FE1213">
        <w:rPr>
          <w:rFonts w:ascii="Arial" w:hAnsi="Arial" w:cs="Arial"/>
          <w:sz w:val="24"/>
          <w:szCs w:val="24"/>
        </w:rPr>
        <w:t xml:space="preserve"> је одговоран продавац, односно власник робе.</w:t>
      </w:r>
    </w:p>
    <w:p w14:paraId="157D0F1D" w14:textId="77777777" w:rsidR="00607777" w:rsidRPr="00FE1213" w:rsidRDefault="00607777" w:rsidP="00083B9B">
      <w:pPr>
        <w:pStyle w:val="C30X"/>
        <w:rPr>
          <w:rFonts w:ascii="Arial" w:hAnsi="Arial" w:cs="Arial"/>
        </w:rPr>
      </w:pPr>
      <w:r w:rsidRPr="00FE1213">
        <w:rPr>
          <w:rFonts w:ascii="Arial" w:hAnsi="Arial" w:cs="Arial"/>
        </w:rPr>
        <w:t>Члан 19</w:t>
      </w:r>
    </w:p>
    <w:p w14:paraId="79B9920A"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Продавац је дужан да истакне цијену робе и посједује избаждарену вагу Вршиоца комуналне дјелатности који управља пијацом.</w:t>
      </w:r>
    </w:p>
    <w:p w14:paraId="5F2486E9"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Продавац је дужан производе држати у одговарајућој амбалажи уобичајеној за ту врсту производа, а вишак одложити испред продајног мјеста тако да не смета остале кориснике пијаце.</w:t>
      </w:r>
    </w:p>
    <w:p w14:paraId="17588D76"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Празну амбалажу продавац је дужан уклонити на мјесто одређено за одлагање отпада.</w:t>
      </w:r>
    </w:p>
    <w:p w14:paraId="3B37A229" w14:textId="77777777" w:rsidR="00607777" w:rsidRPr="00FE1213" w:rsidRDefault="00607777" w:rsidP="00083B9B">
      <w:pPr>
        <w:pStyle w:val="C30X"/>
        <w:rPr>
          <w:rFonts w:ascii="Arial" w:hAnsi="Arial" w:cs="Arial"/>
        </w:rPr>
      </w:pPr>
      <w:r w:rsidRPr="00FE1213">
        <w:rPr>
          <w:rFonts w:ascii="Arial" w:hAnsi="Arial" w:cs="Arial"/>
        </w:rPr>
        <w:t>Члан 20</w:t>
      </w:r>
    </w:p>
    <w:p w14:paraId="6054E4DF"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У циљу несметаног одвијања промета и одржавања реда на пијаци забрањено је:</w:t>
      </w:r>
    </w:p>
    <w:p w14:paraId="33DD2105"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продавати одређене производе који се, сагласно овој Одлуци, не могу продавати на пијаци;</w:t>
      </w:r>
    </w:p>
    <w:p w14:paraId="454886C5"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lastRenderedPageBreak/>
        <w:t xml:space="preserve">   - уносити столове, тезге, привремене објекте и сл. на пијачни простор, или преправљати или преграђивати постојеће без посебног одобрења Вршиоца комуналне дјелатности кој</w:t>
      </w:r>
      <w:r>
        <w:rPr>
          <w:rFonts w:ascii="Arial" w:hAnsi="Arial" w:cs="Arial"/>
          <w:sz w:val="24"/>
          <w:szCs w:val="24"/>
        </w:rPr>
        <w:t>и</w:t>
      </w:r>
      <w:r w:rsidRPr="00FE1213">
        <w:rPr>
          <w:rFonts w:ascii="Arial" w:hAnsi="Arial" w:cs="Arial"/>
          <w:sz w:val="24"/>
          <w:szCs w:val="24"/>
        </w:rPr>
        <w:t xml:space="preserve"> управља пијацом;</w:t>
      </w:r>
    </w:p>
    <w:p w14:paraId="0A671820"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држати или продавати месо, млијеко и млијечне производе ван простора одређених за ту намјену;</w:t>
      </w:r>
    </w:p>
    <w:p w14:paraId="30152DF6"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продавати хљеб, пециво, месо и прерађевине од меса, млијеко и млијечне производе без заштитне одјеће;</w:t>
      </w:r>
    </w:p>
    <w:p w14:paraId="379101E5"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продавати робу за исхрану која је кварна или на којој постоје знаци кварења;</w:t>
      </w:r>
    </w:p>
    <w:p w14:paraId="51028BA0"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продавати производе на пролазима пијаце;</w:t>
      </w:r>
    </w:p>
    <w:p w14:paraId="69B3665E"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бацати отпатке, покварену робу и отпад ван посуда за сакупљање отпада;</w:t>
      </w:r>
    </w:p>
    <w:p w14:paraId="226B1DE9"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држати амбалажу око продајног мјеста;</w:t>
      </w:r>
    </w:p>
    <w:p w14:paraId="02672D7E"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излагати производе на земљи и на нехигијенски начин;</w:t>
      </w:r>
    </w:p>
    <w:p w14:paraId="4B48F6F1"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излагати за продају живину ван кавеза;</w:t>
      </w:r>
    </w:p>
    <w:p w14:paraId="49364FEC"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ложити ватру на отвореном пијачном простору;</w:t>
      </w:r>
    </w:p>
    <w:p w14:paraId="43A4EF72"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користити возило за кретање по пијачном простору у току радног времена пијаце, на зеленим и мјешовитим пијацама, изузев ручних возила;</w:t>
      </w:r>
    </w:p>
    <w:p w14:paraId="2982B2AB"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употребљавати грејно тијело на продајном мјесту гдје употреба истог није предвиђена;</w:t>
      </w:r>
    </w:p>
    <w:p w14:paraId="160D2430"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држати запаљиве, експлозивне и друге материје опасне по здравље грађана.</w:t>
      </w:r>
    </w:p>
    <w:p w14:paraId="113205A7" w14:textId="77777777" w:rsidR="00607777" w:rsidRPr="00FE1213" w:rsidRDefault="00607777" w:rsidP="00083B9B">
      <w:pPr>
        <w:pStyle w:val="C30X"/>
        <w:rPr>
          <w:rFonts w:ascii="Arial" w:hAnsi="Arial" w:cs="Arial"/>
        </w:rPr>
      </w:pPr>
      <w:r w:rsidRPr="00FE1213">
        <w:rPr>
          <w:rFonts w:ascii="Arial" w:hAnsi="Arial" w:cs="Arial"/>
        </w:rPr>
        <w:t>Члан 21</w:t>
      </w:r>
    </w:p>
    <w:p w14:paraId="470FA4B2"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Лицу које не поштује ред на пијаци може се ускратити даље коришћење пијачних услуга о чему рјешење доноси комунални инспектор.</w:t>
      </w:r>
    </w:p>
    <w:p w14:paraId="3E2E1003"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До доношења рјешења из претходног става овог члана Вршилац комуналне дјелатности има право да привремено удаљи лице које не поштује пијачни ред уколико оцијени да би његово даље присуство ометало нормално одвијање промета на пијаци.</w:t>
      </w:r>
    </w:p>
    <w:p w14:paraId="08292AA5" w14:textId="77777777" w:rsidR="00607777" w:rsidRPr="00FE1213" w:rsidRDefault="00607777" w:rsidP="00083B9B">
      <w:pPr>
        <w:pStyle w:val="C30X"/>
        <w:rPr>
          <w:rFonts w:ascii="Arial" w:hAnsi="Arial" w:cs="Arial"/>
        </w:rPr>
      </w:pPr>
      <w:r w:rsidRPr="00FE1213">
        <w:rPr>
          <w:rFonts w:ascii="Arial" w:hAnsi="Arial" w:cs="Arial"/>
        </w:rPr>
        <w:t>Члан 22</w:t>
      </w:r>
    </w:p>
    <w:p w14:paraId="2E55B078"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Продаја робе може се вршити само на пијацама одређеним за продају посебних врста роба у складу са чланом 6 ове одлуке.</w:t>
      </w:r>
    </w:p>
    <w:p w14:paraId="285FABBC" w14:textId="261E5608" w:rsidR="00607777" w:rsidRPr="00FE1213" w:rsidRDefault="004815F0" w:rsidP="00083B9B">
      <w:pPr>
        <w:pStyle w:val="N01X"/>
        <w:rPr>
          <w:rFonts w:ascii="Arial" w:hAnsi="Arial" w:cs="Arial"/>
        </w:rPr>
      </w:pPr>
      <w:r>
        <w:rPr>
          <w:rFonts w:ascii="Arial" w:hAnsi="Arial" w:cs="Arial"/>
        </w:rPr>
        <w:t>IV</w:t>
      </w:r>
      <w:r w:rsidR="00607777" w:rsidRPr="00FE1213">
        <w:rPr>
          <w:rFonts w:ascii="Arial" w:hAnsi="Arial" w:cs="Arial"/>
        </w:rPr>
        <w:t xml:space="preserve"> РАДНО ВРИЈЕМЕ ПИЈАЦА</w:t>
      </w:r>
    </w:p>
    <w:p w14:paraId="794C115A" w14:textId="77777777" w:rsidR="00607777" w:rsidRPr="00663C4C" w:rsidRDefault="00607777" w:rsidP="00083B9B">
      <w:pPr>
        <w:pStyle w:val="C30X"/>
        <w:rPr>
          <w:rFonts w:ascii="Arial" w:hAnsi="Arial" w:cs="Arial"/>
          <w:color w:val="auto"/>
        </w:rPr>
      </w:pPr>
      <w:r w:rsidRPr="00663C4C">
        <w:rPr>
          <w:rFonts w:ascii="Arial" w:hAnsi="Arial" w:cs="Arial"/>
          <w:color w:val="auto"/>
        </w:rPr>
        <w:t>Члан 23</w:t>
      </w:r>
    </w:p>
    <w:p w14:paraId="7642A387" w14:textId="25948591" w:rsidR="00607777" w:rsidRPr="00663C4C" w:rsidRDefault="00607777" w:rsidP="00083B9B">
      <w:pPr>
        <w:pStyle w:val="T30X"/>
        <w:rPr>
          <w:rFonts w:ascii="Arial" w:hAnsi="Arial" w:cs="Arial"/>
          <w:color w:val="auto"/>
          <w:sz w:val="24"/>
          <w:szCs w:val="24"/>
        </w:rPr>
      </w:pPr>
      <w:r w:rsidRPr="00663C4C">
        <w:rPr>
          <w:rFonts w:ascii="Arial" w:hAnsi="Arial" w:cs="Arial"/>
          <w:color w:val="auto"/>
          <w:sz w:val="24"/>
          <w:szCs w:val="24"/>
        </w:rPr>
        <w:t>Зелена пијаца ради сваког дана у љетњој сезони од 0</w:t>
      </w:r>
      <w:r w:rsidR="00663C4C" w:rsidRPr="00663C4C">
        <w:rPr>
          <w:rFonts w:ascii="Arial" w:hAnsi="Arial" w:cs="Arial"/>
          <w:color w:val="auto"/>
          <w:sz w:val="24"/>
          <w:szCs w:val="24"/>
          <w:lang w:val="sr-Cyrl-ME"/>
        </w:rPr>
        <w:t>6</w:t>
      </w:r>
      <w:r w:rsidRPr="00663C4C">
        <w:rPr>
          <w:rFonts w:ascii="Arial" w:hAnsi="Arial" w:cs="Arial"/>
          <w:color w:val="auto"/>
          <w:sz w:val="24"/>
          <w:szCs w:val="24"/>
        </w:rPr>
        <w:t>,00 до 18,00, у зимској од 0</w:t>
      </w:r>
      <w:r w:rsidR="00663C4C" w:rsidRPr="00663C4C">
        <w:rPr>
          <w:rFonts w:ascii="Arial" w:hAnsi="Arial" w:cs="Arial"/>
          <w:color w:val="auto"/>
          <w:sz w:val="24"/>
          <w:szCs w:val="24"/>
          <w:lang w:val="sr-Cyrl-ME"/>
        </w:rPr>
        <w:t>6</w:t>
      </w:r>
      <w:r w:rsidRPr="00663C4C">
        <w:rPr>
          <w:rFonts w:ascii="Arial" w:hAnsi="Arial" w:cs="Arial"/>
          <w:color w:val="auto"/>
          <w:sz w:val="24"/>
          <w:szCs w:val="24"/>
        </w:rPr>
        <w:t>,00 до 16,00 часова.</w:t>
      </w:r>
    </w:p>
    <w:p w14:paraId="7588595E" w14:textId="77777777" w:rsidR="00607777" w:rsidRPr="00663C4C" w:rsidRDefault="00607777" w:rsidP="00083B9B">
      <w:pPr>
        <w:pStyle w:val="T30X"/>
        <w:rPr>
          <w:rFonts w:ascii="Arial" w:hAnsi="Arial" w:cs="Arial"/>
          <w:color w:val="auto"/>
          <w:sz w:val="24"/>
          <w:szCs w:val="24"/>
        </w:rPr>
      </w:pPr>
      <w:r w:rsidRPr="00663C4C">
        <w:rPr>
          <w:rFonts w:ascii="Arial" w:hAnsi="Arial" w:cs="Arial"/>
          <w:color w:val="auto"/>
          <w:sz w:val="24"/>
          <w:szCs w:val="24"/>
        </w:rPr>
        <w:t>Мјешовита пијаца ради сваког дана у љетњој сезони од 08,00 до 21,00, у зимској од 08,00 до 20,00 часова.</w:t>
      </w:r>
    </w:p>
    <w:p w14:paraId="0AD95793" w14:textId="77777777" w:rsidR="00607777" w:rsidRPr="00663C4C" w:rsidRDefault="00607777" w:rsidP="00083B9B">
      <w:pPr>
        <w:pStyle w:val="T30X"/>
        <w:rPr>
          <w:rFonts w:ascii="Arial" w:hAnsi="Arial" w:cs="Arial"/>
          <w:color w:val="auto"/>
          <w:sz w:val="24"/>
          <w:szCs w:val="24"/>
        </w:rPr>
      </w:pPr>
      <w:r w:rsidRPr="00663C4C">
        <w:rPr>
          <w:rFonts w:ascii="Arial" w:hAnsi="Arial" w:cs="Arial"/>
          <w:color w:val="auto"/>
          <w:sz w:val="24"/>
          <w:szCs w:val="24"/>
        </w:rPr>
        <w:t>Камионска пијаца ради сваког дана у љетњој сезони од 00,00 до 24,00, у зимској од 04,00 до 21,00 час.</w:t>
      </w:r>
    </w:p>
    <w:p w14:paraId="4F014F95" w14:textId="77777777" w:rsidR="00607777" w:rsidRPr="00663C4C" w:rsidRDefault="00607777" w:rsidP="00083B9B">
      <w:pPr>
        <w:pStyle w:val="T30X"/>
        <w:rPr>
          <w:rFonts w:ascii="Arial" w:hAnsi="Arial" w:cs="Arial"/>
          <w:color w:val="auto"/>
          <w:sz w:val="24"/>
          <w:szCs w:val="24"/>
        </w:rPr>
      </w:pPr>
      <w:r w:rsidRPr="00663C4C">
        <w:rPr>
          <w:rFonts w:ascii="Arial" w:hAnsi="Arial" w:cs="Arial"/>
          <w:color w:val="auto"/>
          <w:sz w:val="24"/>
          <w:szCs w:val="24"/>
        </w:rPr>
        <w:t>Сточна пијаца ради понедјељком и четвртком од 06,00 до 13,00 часова.</w:t>
      </w:r>
    </w:p>
    <w:p w14:paraId="0056F547" w14:textId="77777777" w:rsidR="00607777" w:rsidRPr="00663C4C" w:rsidRDefault="00607777" w:rsidP="00083B9B">
      <w:pPr>
        <w:pStyle w:val="T30X"/>
        <w:rPr>
          <w:rFonts w:ascii="Arial" w:hAnsi="Arial" w:cs="Arial"/>
          <w:color w:val="auto"/>
          <w:sz w:val="24"/>
          <w:szCs w:val="24"/>
        </w:rPr>
      </w:pPr>
      <w:r w:rsidRPr="00663C4C">
        <w:rPr>
          <w:rFonts w:ascii="Arial" w:hAnsi="Arial" w:cs="Arial"/>
          <w:color w:val="auto"/>
          <w:sz w:val="24"/>
          <w:szCs w:val="24"/>
        </w:rPr>
        <w:lastRenderedPageBreak/>
        <w:t>Пијаца за продају половних моторних возила и прикључних возила ради недјељом од 08,00 до 14,00 часова.</w:t>
      </w:r>
    </w:p>
    <w:p w14:paraId="230C58B8" w14:textId="6BDDD3B0" w:rsidR="00607777" w:rsidRPr="00FE1213" w:rsidRDefault="004815F0" w:rsidP="00083B9B">
      <w:pPr>
        <w:pStyle w:val="N01X"/>
        <w:rPr>
          <w:rFonts w:ascii="Arial" w:hAnsi="Arial" w:cs="Arial"/>
        </w:rPr>
      </w:pPr>
      <w:r>
        <w:rPr>
          <w:rFonts w:ascii="Arial" w:hAnsi="Arial" w:cs="Arial"/>
        </w:rPr>
        <w:t>V</w:t>
      </w:r>
      <w:r w:rsidR="00607777" w:rsidRPr="00FE1213">
        <w:rPr>
          <w:rFonts w:ascii="Arial" w:hAnsi="Arial" w:cs="Arial"/>
        </w:rPr>
        <w:t xml:space="preserve"> НАКНАДА ЗА ПРУЖАЊЕ ПИЈАЧНИХ УСЛУГА</w:t>
      </w:r>
    </w:p>
    <w:p w14:paraId="2BB45FF7" w14:textId="77777777" w:rsidR="00607777" w:rsidRPr="00FE1213" w:rsidRDefault="00607777" w:rsidP="00083B9B">
      <w:pPr>
        <w:pStyle w:val="C30X"/>
        <w:rPr>
          <w:rFonts w:ascii="Arial" w:hAnsi="Arial" w:cs="Arial"/>
        </w:rPr>
      </w:pPr>
      <w:r w:rsidRPr="00FE1213">
        <w:rPr>
          <w:rFonts w:ascii="Arial" w:hAnsi="Arial" w:cs="Arial"/>
        </w:rPr>
        <w:t>Члан 24</w:t>
      </w:r>
    </w:p>
    <w:p w14:paraId="41D255C8"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Корисници пијачних услуга плаћају накнаду коју цјеновником утврђује Вршилац комуналне дјелатности, на начин и по поступку утврђеном Законом о комуналним дјелатностима.</w:t>
      </w:r>
    </w:p>
    <w:p w14:paraId="3D31A556" w14:textId="77777777" w:rsidR="00607777" w:rsidRPr="00FE1213" w:rsidRDefault="00607777" w:rsidP="00083B9B">
      <w:pPr>
        <w:pStyle w:val="C30X"/>
        <w:rPr>
          <w:rFonts w:ascii="Arial" w:hAnsi="Arial" w:cs="Arial"/>
        </w:rPr>
      </w:pPr>
      <w:r w:rsidRPr="00FE1213">
        <w:rPr>
          <w:rFonts w:ascii="Arial" w:hAnsi="Arial" w:cs="Arial"/>
        </w:rPr>
        <w:t>Члан 25</w:t>
      </w:r>
    </w:p>
    <w:p w14:paraId="34A09941"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За коришћење пијачног продајног мјеста, објеката и опреме дуже од једног дана закључује се писани уговор којим се регулишу међусобна права и обавезе између корисника и Вршиоца комуналне дјелатности који управља пијацом.</w:t>
      </w:r>
    </w:p>
    <w:p w14:paraId="10241142"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Корисник пијачног продајног мјеста, објекта и опреме губи право коришћења истих, ако не изврши уплату накнаде по основу коришћења у року утврђеном уговором.</w:t>
      </w:r>
    </w:p>
    <w:p w14:paraId="52B6BEC2"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На захтјев овлашћеног радника Вршиоца комуналне дјелатности корисник пијачног простора дужан је да покаже доказ о плаћеној накнади.</w:t>
      </w:r>
    </w:p>
    <w:p w14:paraId="47C0F1A4" w14:textId="75117ED5" w:rsidR="00607777" w:rsidRPr="00FE1213" w:rsidRDefault="004815F0" w:rsidP="00083B9B">
      <w:pPr>
        <w:pStyle w:val="N01X"/>
        <w:rPr>
          <w:rFonts w:ascii="Arial" w:hAnsi="Arial" w:cs="Arial"/>
        </w:rPr>
      </w:pPr>
      <w:r>
        <w:rPr>
          <w:rFonts w:ascii="Arial" w:hAnsi="Arial" w:cs="Arial"/>
        </w:rPr>
        <w:t>VI</w:t>
      </w:r>
      <w:r w:rsidR="00607777" w:rsidRPr="00FE1213">
        <w:rPr>
          <w:rFonts w:ascii="Arial" w:hAnsi="Arial" w:cs="Arial"/>
        </w:rPr>
        <w:t xml:space="preserve"> НАДЗОР</w:t>
      </w:r>
    </w:p>
    <w:p w14:paraId="50030043" w14:textId="77777777" w:rsidR="00607777" w:rsidRPr="00FE1213" w:rsidRDefault="00607777" w:rsidP="00083B9B">
      <w:pPr>
        <w:pStyle w:val="C30X"/>
        <w:rPr>
          <w:rFonts w:ascii="Arial" w:hAnsi="Arial" w:cs="Arial"/>
        </w:rPr>
      </w:pPr>
      <w:r w:rsidRPr="00FE1213">
        <w:rPr>
          <w:rFonts w:ascii="Arial" w:hAnsi="Arial" w:cs="Arial"/>
        </w:rPr>
        <w:t>Члан 26</w:t>
      </w:r>
    </w:p>
    <w:p w14:paraId="1E2DE275"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Надзор над примјеном одредаба ове одлуке врши орган управе надлежан за комуналне послове.</w:t>
      </w:r>
    </w:p>
    <w:p w14:paraId="61556D5B"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Инспекцијски надзор над спровођењем ове одлуке врши Комунални инспектор, ако посебним прописом није утврђена надлежност друге инспекције.</w:t>
      </w:r>
    </w:p>
    <w:p w14:paraId="25512782"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Обезбјеђење комуналног реда и комунални надзор над спровођењем ове одлуке врши комунални полицајац.</w:t>
      </w:r>
    </w:p>
    <w:p w14:paraId="35656BD6" w14:textId="0CCA2708" w:rsidR="00607777" w:rsidRPr="00FE1213" w:rsidRDefault="004815F0" w:rsidP="00083B9B">
      <w:pPr>
        <w:pStyle w:val="N01X"/>
        <w:rPr>
          <w:rFonts w:ascii="Arial" w:hAnsi="Arial" w:cs="Arial"/>
        </w:rPr>
      </w:pPr>
      <w:r>
        <w:rPr>
          <w:rFonts w:ascii="Arial" w:hAnsi="Arial" w:cs="Arial"/>
        </w:rPr>
        <w:t>VII</w:t>
      </w:r>
      <w:r w:rsidR="00607777" w:rsidRPr="00FE1213">
        <w:rPr>
          <w:rFonts w:ascii="Arial" w:hAnsi="Arial" w:cs="Arial"/>
        </w:rPr>
        <w:t xml:space="preserve"> КАЗНЕНЕ ОДРЕДБЕ</w:t>
      </w:r>
    </w:p>
    <w:p w14:paraId="0EE6C0C5" w14:textId="77777777" w:rsidR="00607777" w:rsidRPr="00FE1213" w:rsidRDefault="00607777" w:rsidP="00083B9B">
      <w:pPr>
        <w:pStyle w:val="C30X"/>
        <w:rPr>
          <w:rFonts w:ascii="Arial" w:hAnsi="Arial" w:cs="Arial"/>
        </w:rPr>
      </w:pPr>
      <w:r w:rsidRPr="00FE1213">
        <w:rPr>
          <w:rFonts w:ascii="Arial" w:hAnsi="Arial" w:cs="Arial"/>
        </w:rPr>
        <w:t>Члан 27</w:t>
      </w:r>
    </w:p>
    <w:p w14:paraId="457DF8BE"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Новчаном казном у износу од 150 до 10.000 еура, казниће се за прекршај Вршилац комуналне дјелатности ако:</w:t>
      </w:r>
    </w:p>
    <w:p w14:paraId="0CBC6D30"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не обезбиједи одржавање и пружање услуга на пијацама у складу са условима утврђеним Правилником (члан 15 став 1 тачка 1);</w:t>
      </w:r>
    </w:p>
    <w:p w14:paraId="33B58DF3"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не обезбиједи складишни простор за чување вага, сунцобрана и осталог прибора којим се служе продавци робе и посебан простор за смјештај посуда за одлагање отпада</w:t>
      </w:r>
      <w:r>
        <w:rPr>
          <w:rFonts w:ascii="Arial" w:hAnsi="Arial" w:cs="Arial"/>
          <w:sz w:val="24"/>
          <w:szCs w:val="24"/>
        </w:rPr>
        <w:t xml:space="preserve"> </w:t>
      </w:r>
      <w:r w:rsidRPr="00FE1213">
        <w:rPr>
          <w:rFonts w:ascii="Arial" w:hAnsi="Arial" w:cs="Arial"/>
          <w:sz w:val="24"/>
          <w:szCs w:val="24"/>
        </w:rPr>
        <w:t>(члан 15 став 1 тачка 2);</w:t>
      </w:r>
    </w:p>
    <w:p w14:paraId="57137001"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учеснику робног промета на пијаци приликом уласка возилом на улазној рампи не изда потврду (члан 15 став 1 тачка 3);</w:t>
      </w:r>
    </w:p>
    <w:p w14:paraId="1FBCB034"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не обезбиједи и друге услове потребне за нормално обављање промета, реда и чистоће на пијацама (члан 15 став 1 тачка 4);</w:t>
      </w:r>
    </w:p>
    <w:p w14:paraId="24C08C90"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не донесе акт о пијачном реду (члан 16 став 1 тачка 1);</w:t>
      </w:r>
    </w:p>
    <w:p w14:paraId="09DD49B5"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lastRenderedPageBreak/>
        <w:t xml:space="preserve">   - не истакне пијачни ред и цјеновник о накнадама (члан 16 став 3);</w:t>
      </w:r>
    </w:p>
    <w:p w14:paraId="09614C9F"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пијаце нијесу отворене сагласно члану 23;</w:t>
      </w:r>
    </w:p>
    <w:p w14:paraId="74C51526"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врши наплату накнаде за пијачне услуге супротно цјеновнику услуга (члан 24.);</w:t>
      </w:r>
    </w:p>
    <w:p w14:paraId="47C94525"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За прекршај из става 1 овог члана казниће се одговорно лице у Вршиоцу комуналне дјелтности новчаном казном од 20 еура до 1.000 еура.</w:t>
      </w:r>
    </w:p>
    <w:p w14:paraId="0F6E7D7A" w14:textId="77777777" w:rsidR="00607777" w:rsidRPr="00FE1213" w:rsidRDefault="00607777" w:rsidP="00083B9B">
      <w:pPr>
        <w:pStyle w:val="C30X"/>
        <w:rPr>
          <w:rFonts w:ascii="Arial" w:hAnsi="Arial" w:cs="Arial"/>
        </w:rPr>
      </w:pPr>
      <w:r w:rsidRPr="00FE1213">
        <w:rPr>
          <w:rFonts w:ascii="Arial" w:hAnsi="Arial" w:cs="Arial"/>
        </w:rPr>
        <w:t>Члан 28</w:t>
      </w:r>
    </w:p>
    <w:p w14:paraId="1CD06D6A"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Новчаном казном у износу од 150 еура до 10.000 еура казниће се за прекршај правно лице, односно привредни субјекат ако:</w:t>
      </w:r>
    </w:p>
    <w:p w14:paraId="030248EA"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на зеленој пијаци врши промет супротно члану 7;</w:t>
      </w:r>
    </w:p>
    <w:p w14:paraId="09B3DE7A"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на мјешовитој пијаци врши промет супротно члану 8;</w:t>
      </w:r>
    </w:p>
    <w:p w14:paraId="546A9AE7"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врши промет производа супротно члану 10;</w:t>
      </w:r>
    </w:p>
    <w:p w14:paraId="18C583AD"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на сточној пијаци врши промет супротно члану 11;</w:t>
      </w:r>
    </w:p>
    <w:p w14:paraId="6C594063"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на специјализованој пијаци врши промет супротно члану 13;</w:t>
      </w:r>
    </w:p>
    <w:p w14:paraId="37080D2D"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не поштује пијачни ред (члан 17 став 1);</w:t>
      </w:r>
    </w:p>
    <w:p w14:paraId="4AEE50E3"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не посједује потврду о уласку возилом на пијацу (члан 17 став 2);</w:t>
      </w:r>
    </w:p>
    <w:p w14:paraId="33A1F0A1"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поступа супротно члану 18;</w:t>
      </w:r>
    </w:p>
    <w:p w14:paraId="669913FF"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поступа супротно члану 19;</w:t>
      </w:r>
    </w:p>
    <w:p w14:paraId="19A110BB"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поступа супротно забранама из члана 20;</w:t>
      </w:r>
    </w:p>
    <w:p w14:paraId="530B8969" w14:textId="77777777" w:rsidR="00607777" w:rsidRPr="00FE1213" w:rsidRDefault="00607777" w:rsidP="00083B9B">
      <w:pPr>
        <w:pStyle w:val="T30X"/>
        <w:ind w:left="567" w:hanging="283"/>
        <w:rPr>
          <w:rFonts w:ascii="Arial" w:hAnsi="Arial" w:cs="Arial"/>
          <w:sz w:val="24"/>
          <w:szCs w:val="24"/>
        </w:rPr>
      </w:pPr>
      <w:r w:rsidRPr="00FE1213">
        <w:rPr>
          <w:rFonts w:ascii="Arial" w:hAnsi="Arial" w:cs="Arial"/>
          <w:sz w:val="24"/>
          <w:szCs w:val="24"/>
        </w:rPr>
        <w:t xml:space="preserve">   - врши продају робе ван пијаца (члан 22).</w:t>
      </w:r>
    </w:p>
    <w:p w14:paraId="7CA352D0"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За прекршај из става 1. овог члана казниће се физичко и одговорно лице у правном лицу, односно привредном субјекту новчаном казном од 20 еура до 1.000 еура.</w:t>
      </w:r>
    </w:p>
    <w:p w14:paraId="20ACF551"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За прекршај из става 1 овог члана казниће се предузетник новчаном казном од 50 еура до 3.000 еура.</w:t>
      </w:r>
    </w:p>
    <w:p w14:paraId="264BF2BA" w14:textId="20C4D425" w:rsidR="00607777" w:rsidRPr="00FE1213" w:rsidRDefault="004815F0" w:rsidP="00083B9B">
      <w:pPr>
        <w:pStyle w:val="N01X"/>
        <w:rPr>
          <w:rFonts w:ascii="Arial" w:hAnsi="Arial" w:cs="Arial"/>
        </w:rPr>
      </w:pPr>
      <w:r>
        <w:rPr>
          <w:rFonts w:ascii="Arial" w:hAnsi="Arial" w:cs="Arial"/>
        </w:rPr>
        <w:t>VIII</w:t>
      </w:r>
      <w:r w:rsidR="00607777" w:rsidRPr="00FE1213">
        <w:rPr>
          <w:rFonts w:ascii="Arial" w:hAnsi="Arial" w:cs="Arial"/>
        </w:rPr>
        <w:t xml:space="preserve"> ПРЕЛАЗНЕ И ЗАВРШНЕ ОДРЕДЕ</w:t>
      </w:r>
    </w:p>
    <w:p w14:paraId="4AAB9C4A" w14:textId="77777777" w:rsidR="00607777" w:rsidRPr="00FE1213" w:rsidRDefault="00607777" w:rsidP="00083B9B">
      <w:pPr>
        <w:pStyle w:val="C30X"/>
        <w:rPr>
          <w:rFonts w:ascii="Arial" w:hAnsi="Arial" w:cs="Arial"/>
        </w:rPr>
      </w:pPr>
      <w:r w:rsidRPr="00FE1213">
        <w:rPr>
          <w:rFonts w:ascii="Arial" w:hAnsi="Arial" w:cs="Arial"/>
        </w:rPr>
        <w:t>Члан 29</w:t>
      </w:r>
    </w:p>
    <w:p w14:paraId="3497B11A" w14:textId="628BF990" w:rsidR="00607777" w:rsidRPr="00663C4C" w:rsidRDefault="00607777" w:rsidP="00083B9B">
      <w:pPr>
        <w:pStyle w:val="T30X"/>
        <w:rPr>
          <w:rFonts w:ascii="Arial" w:hAnsi="Arial" w:cs="Arial"/>
          <w:color w:val="auto"/>
          <w:sz w:val="24"/>
          <w:szCs w:val="24"/>
        </w:rPr>
      </w:pPr>
      <w:r w:rsidRPr="00663C4C">
        <w:rPr>
          <w:rFonts w:ascii="Arial" w:hAnsi="Arial" w:cs="Arial"/>
          <w:color w:val="auto"/>
          <w:sz w:val="24"/>
          <w:szCs w:val="24"/>
        </w:rPr>
        <w:t xml:space="preserve">Вршилац комуналне дјелатности који управља пијацом дужан је да донесе пијачни ред из члана 16. ове одлуке најкасније у року од 10 дана од дана </w:t>
      </w:r>
      <w:r w:rsidR="00663C4C" w:rsidRPr="00663C4C">
        <w:rPr>
          <w:rFonts w:ascii="Arial" w:hAnsi="Arial" w:cs="Arial"/>
          <w:color w:val="auto"/>
          <w:sz w:val="24"/>
          <w:szCs w:val="24"/>
          <w:lang w:val="sr-Cyrl-ME"/>
        </w:rPr>
        <w:t>повјеравања послова.</w:t>
      </w:r>
    </w:p>
    <w:p w14:paraId="3A7213B4" w14:textId="77777777" w:rsidR="00607777" w:rsidRPr="00FE1213" w:rsidRDefault="00607777" w:rsidP="00083B9B">
      <w:pPr>
        <w:pStyle w:val="C30X"/>
        <w:rPr>
          <w:rFonts w:ascii="Arial" w:hAnsi="Arial" w:cs="Arial"/>
        </w:rPr>
      </w:pPr>
      <w:r w:rsidRPr="00FE1213">
        <w:rPr>
          <w:rFonts w:ascii="Arial" w:hAnsi="Arial" w:cs="Arial"/>
        </w:rPr>
        <w:t>Члан 3</w:t>
      </w:r>
      <w:r>
        <w:rPr>
          <w:rFonts w:ascii="Arial" w:hAnsi="Arial" w:cs="Arial"/>
        </w:rPr>
        <w:t>0</w:t>
      </w:r>
    </w:p>
    <w:p w14:paraId="456AB163" w14:textId="77777777" w:rsidR="00607777" w:rsidRPr="00FE1213" w:rsidRDefault="00607777" w:rsidP="00083B9B">
      <w:pPr>
        <w:pStyle w:val="T30X"/>
        <w:rPr>
          <w:rFonts w:ascii="Arial" w:hAnsi="Arial" w:cs="Arial"/>
          <w:sz w:val="24"/>
          <w:szCs w:val="24"/>
        </w:rPr>
      </w:pPr>
      <w:r w:rsidRPr="00FE1213">
        <w:rPr>
          <w:rFonts w:ascii="Arial" w:hAnsi="Arial" w:cs="Arial"/>
          <w:sz w:val="24"/>
          <w:szCs w:val="24"/>
        </w:rPr>
        <w:t>Ова одлука ступа на снагу осмог дана од дана објављивања у "Службеном листу Црне Горе - Општински прописи".</w:t>
      </w:r>
    </w:p>
    <w:p w14:paraId="29240A5E" w14:textId="77777777" w:rsidR="00607777" w:rsidRDefault="00607777" w:rsidP="00083B9B">
      <w:pPr>
        <w:pStyle w:val="N01Z"/>
        <w:jc w:val="left"/>
        <w:rPr>
          <w:rFonts w:ascii="Arial" w:hAnsi="Arial" w:cs="Arial"/>
          <w:sz w:val="24"/>
          <w:szCs w:val="24"/>
        </w:rPr>
      </w:pPr>
    </w:p>
    <w:p w14:paraId="66AE8519" w14:textId="77777777" w:rsidR="00607777" w:rsidRPr="00FE1213" w:rsidRDefault="00607777" w:rsidP="00083B9B">
      <w:pPr>
        <w:pStyle w:val="N01Z"/>
        <w:jc w:val="left"/>
        <w:rPr>
          <w:rFonts w:ascii="Arial" w:hAnsi="Arial" w:cs="Arial"/>
          <w:sz w:val="24"/>
          <w:szCs w:val="24"/>
        </w:rPr>
      </w:pPr>
    </w:p>
    <w:p w14:paraId="5034FED3" w14:textId="77777777" w:rsidR="00607777" w:rsidRPr="00FE1213" w:rsidRDefault="00607777" w:rsidP="00083B9B">
      <w:pPr>
        <w:pStyle w:val="N01Z"/>
        <w:rPr>
          <w:rFonts w:ascii="Arial" w:hAnsi="Arial" w:cs="Arial"/>
          <w:sz w:val="24"/>
          <w:szCs w:val="24"/>
        </w:rPr>
      </w:pPr>
      <w:r w:rsidRPr="00FE1213">
        <w:rPr>
          <w:rFonts w:ascii="Arial" w:hAnsi="Arial" w:cs="Arial"/>
          <w:sz w:val="24"/>
          <w:szCs w:val="24"/>
        </w:rPr>
        <w:t xml:space="preserve">Скупштина </w:t>
      </w:r>
      <w:r>
        <w:rPr>
          <w:rFonts w:ascii="Arial" w:hAnsi="Arial" w:cs="Arial"/>
          <w:sz w:val="24"/>
          <w:szCs w:val="24"/>
        </w:rPr>
        <w:t>Општине Зета</w:t>
      </w:r>
    </w:p>
    <w:p w14:paraId="1C20D054" w14:textId="77777777" w:rsidR="00607777" w:rsidRPr="00FE1213" w:rsidRDefault="00607777" w:rsidP="00083B9B">
      <w:pPr>
        <w:pStyle w:val="N01Z"/>
        <w:rPr>
          <w:rFonts w:ascii="Arial" w:hAnsi="Arial" w:cs="Arial"/>
          <w:sz w:val="24"/>
          <w:szCs w:val="24"/>
        </w:rPr>
      </w:pPr>
      <w:r>
        <w:rPr>
          <w:rFonts w:ascii="Arial" w:hAnsi="Arial" w:cs="Arial"/>
          <w:sz w:val="24"/>
          <w:szCs w:val="24"/>
        </w:rPr>
        <w:t>Предсједник Скупштине</w:t>
      </w:r>
    </w:p>
    <w:p w14:paraId="749F62C7" w14:textId="3A0B57F9" w:rsidR="003F114B" w:rsidRDefault="00607777" w:rsidP="004815F0">
      <w:pPr>
        <w:pStyle w:val="N01Z"/>
        <w:rPr>
          <w:rFonts w:ascii="Arial" w:hAnsi="Arial" w:cs="Arial"/>
          <w:sz w:val="24"/>
          <w:szCs w:val="24"/>
        </w:rPr>
      </w:pPr>
      <w:r>
        <w:rPr>
          <w:rFonts w:ascii="Arial" w:hAnsi="Arial" w:cs="Arial"/>
          <w:sz w:val="24"/>
          <w:szCs w:val="24"/>
        </w:rPr>
        <w:t>Небојша Домазетовић</w:t>
      </w:r>
    </w:p>
    <w:p w14:paraId="1FF5F3ED" w14:textId="77777777" w:rsidR="003D325E" w:rsidRDefault="003D325E" w:rsidP="004815F0">
      <w:pPr>
        <w:pStyle w:val="N01Z"/>
        <w:rPr>
          <w:rFonts w:ascii="Arial" w:hAnsi="Arial" w:cs="Arial"/>
          <w:sz w:val="24"/>
          <w:szCs w:val="24"/>
        </w:rPr>
      </w:pPr>
    </w:p>
    <w:p w14:paraId="745B3D5D" w14:textId="77777777" w:rsidR="003D325E" w:rsidRDefault="003D325E" w:rsidP="003D325E">
      <w:pPr>
        <w:ind w:left="-180"/>
        <w:rPr>
          <w:rFonts w:ascii="Arial" w:hAnsi="Arial" w:cs="Arial"/>
          <w:b/>
          <w:bCs/>
          <w:sz w:val="24"/>
          <w:szCs w:val="24"/>
          <w:lang w:val="sr-Latn-ME"/>
        </w:rPr>
      </w:pPr>
      <w:r>
        <w:rPr>
          <w:rFonts w:ascii="Arial" w:hAnsi="Arial" w:cs="Arial"/>
          <w:b/>
          <w:bCs/>
          <w:sz w:val="24"/>
          <w:szCs w:val="24"/>
          <w:lang w:val="sr-Latn-ME"/>
        </w:rPr>
        <w:lastRenderedPageBreak/>
        <w:t>I ПРАВНИ ОСНОВ</w:t>
      </w:r>
    </w:p>
    <w:p w14:paraId="6B4E07AD" w14:textId="77777777" w:rsidR="003D325E" w:rsidRDefault="003D325E" w:rsidP="003D325E">
      <w:pPr>
        <w:rPr>
          <w:rFonts w:ascii="Arial" w:hAnsi="Arial" w:cs="Arial"/>
          <w:b/>
          <w:bCs/>
          <w:sz w:val="24"/>
          <w:szCs w:val="24"/>
          <w:lang w:val="sr-Latn-ME"/>
        </w:rPr>
      </w:pPr>
    </w:p>
    <w:p w14:paraId="2B897175" w14:textId="77777777" w:rsidR="003D325E" w:rsidRPr="00FD644A" w:rsidRDefault="003D325E" w:rsidP="003D325E">
      <w:pPr>
        <w:pStyle w:val="T30X"/>
        <w:tabs>
          <w:tab w:val="left" w:pos="-90"/>
        </w:tabs>
        <w:ind w:left="-180" w:hanging="283"/>
        <w:rPr>
          <w:rFonts w:ascii="Arial" w:hAnsi="Arial" w:cs="Arial"/>
          <w:sz w:val="24"/>
          <w:szCs w:val="24"/>
        </w:rPr>
      </w:pPr>
      <w:r>
        <w:rPr>
          <w:rFonts w:ascii="Arial" w:hAnsi="Arial" w:cs="Arial"/>
          <w:sz w:val="24"/>
          <w:szCs w:val="24"/>
          <w:lang w:val="sr-Latn-ME"/>
        </w:rPr>
        <w:t xml:space="preserve">    Правни основ за доношење Одлуке о пијацама садржан је у члану 14 став 1 Закона комуналним дјелатностима, којим је прописано да </w:t>
      </w:r>
      <w:r>
        <w:rPr>
          <w:rFonts w:ascii="Arial" w:hAnsi="Arial" w:cs="Arial"/>
          <w:sz w:val="24"/>
          <w:szCs w:val="24"/>
        </w:rPr>
        <w:t>о</w:t>
      </w:r>
      <w:r w:rsidRPr="00581938">
        <w:rPr>
          <w:rFonts w:ascii="Arial" w:hAnsi="Arial" w:cs="Arial"/>
          <w:sz w:val="24"/>
          <w:szCs w:val="24"/>
        </w:rPr>
        <w:t>бављање комуналних дјелатности на својој територији обезбјеђује и ближе уређује јединица локалне самоуправе, а у случајевима предвиђеним овим законом и Влада Црне Горе</w:t>
      </w:r>
      <w:r>
        <w:rPr>
          <w:rFonts w:ascii="Arial" w:hAnsi="Arial" w:cs="Arial"/>
          <w:sz w:val="24"/>
          <w:szCs w:val="24"/>
        </w:rPr>
        <w:t>, у члану 15 истог Закона којим је прописано да ј</w:t>
      </w:r>
      <w:r w:rsidRPr="00FD644A">
        <w:rPr>
          <w:rFonts w:ascii="Arial" w:hAnsi="Arial" w:cs="Arial"/>
          <w:sz w:val="24"/>
          <w:szCs w:val="24"/>
        </w:rPr>
        <w:t>единица локалне самоуправе прописује начин и услове организовања и обављања комуналних дјелатности и услове за пружање комуналних услуга, односно испоруку комуналног производа, у складу са прописом из члана 43 овог закона, а нарочито:</w:t>
      </w:r>
    </w:p>
    <w:p w14:paraId="52D267D9" w14:textId="77777777" w:rsidR="003D325E" w:rsidRPr="00FD644A" w:rsidRDefault="003D325E" w:rsidP="003D325E">
      <w:pPr>
        <w:pStyle w:val="T30X"/>
        <w:ind w:left="567" w:hanging="283"/>
        <w:rPr>
          <w:rFonts w:ascii="Arial" w:hAnsi="Arial" w:cs="Arial"/>
          <w:sz w:val="24"/>
          <w:szCs w:val="24"/>
        </w:rPr>
      </w:pPr>
      <w:r w:rsidRPr="00FD644A">
        <w:rPr>
          <w:rFonts w:ascii="Arial" w:hAnsi="Arial" w:cs="Arial"/>
          <w:sz w:val="24"/>
          <w:szCs w:val="24"/>
        </w:rPr>
        <w:t xml:space="preserve">   - услове за обављање дјелатности којима се обезбјеђује одређени обим, врста и квалитет услуга, ако ти услови нијесу одређени посебним прописом;</w:t>
      </w:r>
    </w:p>
    <w:p w14:paraId="6CE6E192" w14:textId="77777777" w:rsidR="003D325E" w:rsidRPr="00FD644A" w:rsidRDefault="003D325E" w:rsidP="003D325E">
      <w:pPr>
        <w:pStyle w:val="T30X"/>
        <w:ind w:left="567" w:hanging="283"/>
        <w:rPr>
          <w:rFonts w:ascii="Arial" w:hAnsi="Arial" w:cs="Arial"/>
          <w:sz w:val="24"/>
          <w:szCs w:val="24"/>
        </w:rPr>
      </w:pPr>
      <w:r w:rsidRPr="00FD644A">
        <w:rPr>
          <w:rFonts w:ascii="Arial" w:hAnsi="Arial" w:cs="Arial"/>
          <w:sz w:val="24"/>
          <w:szCs w:val="24"/>
        </w:rPr>
        <w:t xml:space="preserve">   - начин обезбјеђивања континуитета у вршењу комуналних дјелатности;</w:t>
      </w:r>
    </w:p>
    <w:p w14:paraId="706893E6" w14:textId="77777777" w:rsidR="003D325E" w:rsidRPr="00FD644A" w:rsidRDefault="003D325E" w:rsidP="003D325E">
      <w:pPr>
        <w:pStyle w:val="T30X"/>
        <w:ind w:left="567" w:hanging="283"/>
        <w:rPr>
          <w:rFonts w:ascii="Arial" w:hAnsi="Arial" w:cs="Arial"/>
          <w:sz w:val="24"/>
          <w:szCs w:val="24"/>
        </w:rPr>
      </w:pPr>
      <w:r w:rsidRPr="00FD644A">
        <w:rPr>
          <w:rFonts w:ascii="Arial" w:hAnsi="Arial" w:cs="Arial"/>
          <w:sz w:val="24"/>
          <w:szCs w:val="24"/>
        </w:rPr>
        <w:t xml:space="preserve">   - ред првијенства и начин пружања комуналних услуга када, усљед више силе, дође до смањеног обима у вршењу комуналних дјелатности;</w:t>
      </w:r>
    </w:p>
    <w:p w14:paraId="76FED41D" w14:textId="77777777" w:rsidR="003D325E" w:rsidRDefault="003D325E" w:rsidP="003D325E">
      <w:pPr>
        <w:pStyle w:val="T30X"/>
        <w:ind w:left="567" w:hanging="283"/>
        <w:rPr>
          <w:rFonts w:ascii="Arial" w:hAnsi="Arial" w:cs="Arial"/>
          <w:sz w:val="24"/>
          <w:szCs w:val="24"/>
        </w:rPr>
      </w:pPr>
      <w:r w:rsidRPr="00FD644A">
        <w:rPr>
          <w:rFonts w:ascii="Arial" w:hAnsi="Arial" w:cs="Arial"/>
          <w:sz w:val="24"/>
          <w:szCs w:val="24"/>
        </w:rPr>
        <w:t xml:space="preserve">   - права и обавезе вршиоца комуналне дјелатности и корисника.</w:t>
      </w:r>
    </w:p>
    <w:p w14:paraId="291C5C97" w14:textId="77777777" w:rsidR="003D325E" w:rsidRDefault="003D325E" w:rsidP="003D325E">
      <w:pPr>
        <w:pStyle w:val="T30X"/>
        <w:ind w:left="-180" w:hanging="283"/>
        <w:rPr>
          <w:rFonts w:ascii="Arial" w:hAnsi="Arial" w:cs="Arial"/>
          <w:sz w:val="24"/>
          <w:szCs w:val="24"/>
          <w14:ligatures w14:val="none"/>
        </w:rPr>
      </w:pPr>
      <w:r>
        <w:rPr>
          <w:rFonts w:ascii="Arial" w:hAnsi="Arial" w:cs="Arial"/>
          <w:sz w:val="24"/>
          <w:szCs w:val="24"/>
          <w14:ligatures w14:val="none"/>
        </w:rPr>
        <w:t xml:space="preserve">    </w:t>
      </w:r>
      <w:r w:rsidRPr="00FD644A">
        <w:rPr>
          <w:rFonts w:ascii="Arial" w:hAnsi="Arial" w:cs="Arial"/>
          <w:sz w:val="24"/>
          <w:szCs w:val="24"/>
          <w14:ligatures w14:val="none"/>
        </w:rPr>
        <w:t>Јединице локалне самоуправе дужне су да начин и услове организовања и обављања комуналних дјелатности из члана 3 став 1 тач. 1, 2, 3 и 4 овог закона ускладе са плановима управљања водама утврђеним законом којим су уређене воде и плановима управљања отпадом утврђеним законом којим је уређено управљање отпадом</w:t>
      </w:r>
    </w:p>
    <w:p w14:paraId="4018D0AA" w14:textId="77777777" w:rsidR="003D325E" w:rsidRDefault="003D325E" w:rsidP="003D325E">
      <w:pPr>
        <w:pStyle w:val="T30X"/>
        <w:ind w:left="-180" w:hanging="283"/>
        <w:rPr>
          <w:rFonts w:ascii="Arial" w:hAnsi="Arial" w:cs="Arial"/>
          <w:sz w:val="24"/>
          <w:szCs w:val="24"/>
          <w:lang w:val="sr-Latn-ME"/>
          <w14:ligatures w14:val="none"/>
        </w:rPr>
      </w:pPr>
      <w:r>
        <w:rPr>
          <w:rFonts w:ascii="Arial" w:hAnsi="Arial" w:cs="Arial"/>
          <w:sz w:val="24"/>
          <w:szCs w:val="24"/>
          <w14:ligatures w14:val="none"/>
        </w:rPr>
        <w:t xml:space="preserve">    </w:t>
      </w:r>
      <w:r>
        <w:rPr>
          <w:rFonts w:ascii="Arial" w:hAnsi="Arial" w:cs="Arial"/>
          <w:sz w:val="24"/>
          <w:szCs w:val="24"/>
          <w:lang w:val="sr-Latn-ME"/>
          <w14:ligatures w14:val="none"/>
        </w:rPr>
        <w:t>Чланом 34 став 1 тачка 2 Статута Општине Зета, прописано је да скупштина доноси прописе и друге опште акте.</w:t>
      </w:r>
    </w:p>
    <w:p w14:paraId="1309F25C" w14:textId="77777777" w:rsidR="003D325E" w:rsidRDefault="003D325E" w:rsidP="003D325E">
      <w:pPr>
        <w:pStyle w:val="T30X"/>
        <w:ind w:left="-180" w:hanging="283"/>
        <w:rPr>
          <w:rFonts w:ascii="Arial" w:hAnsi="Arial" w:cs="Arial"/>
          <w:sz w:val="24"/>
          <w:szCs w:val="24"/>
          <w:lang w:val="sr-Latn-ME"/>
          <w14:ligatures w14:val="none"/>
        </w:rPr>
      </w:pPr>
    </w:p>
    <w:p w14:paraId="7FA37CC6" w14:textId="77777777" w:rsidR="003D325E" w:rsidRDefault="003D325E" w:rsidP="003D325E">
      <w:pPr>
        <w:pStyle w:val="T30X"/>
        <w:ind w:left="-180" w:firstLine="0"/>
        <w:rPr>
          <w:rFonts w:ascii="Arial" w:hAnsi="Arial" w:cs="Arial"/>
          <w:b/>
          <w:bCs/>
          <w:sz w:val="24"/>
          <w:szCs w:val="24"/>
          <w:lang w:val="sr-Latn-ME"/>
          <w14:ligatures w14:val="none"/>
        </w:rPr>
      </w:pPr>
      <w:r>
        <w:rPr>
          <w:rFonts w:ascii="Arial" w:hAnsi="Arial" w:cs="Arial"/>
          <w:b/>
          <w:bCs/>
          <w:sz w:val="24"/>
          <w:szCs w:val="24"/>
          <w:lang w:val="sr-Latn-ME"/>
          <w14:ligatures w14:val="none"/>
        </w:rPr>
        <w:t>II РАЗЛОЗИ ЗА ДОНОШЕЊЕ ОДЛУКЕ</w:t>
      </w:r>
    </w:p>
    <w:p w14:paraId="3DF6B177" w14:textId="77777777" w:rsidR="003D325E" w:rsidRDefault="003D325E" w:rsidP="003D325E">
      <w:pPr>
        <w:pStyle w:val="T30X"/>
        <w:ind w:left="-180" w:firstLine="0"/>
        <w:rPr>
          <w:rFonts w:ascii="Arial" w:hAnsi="Arial" w:cs="Arial"/>
          <w:b/>
          <w:bCs/>
          <w:sz w:val="24"/>
          <w:szCs w:val="24"/>
          <w:lang w:val="sr-Latn-ME"/>
          <w14:ligatures w14:val="none"/>
        </w:rPr>
      </w:pPr>
    </w:p>
    <w:p w14:paraId="3C02EDAF" w14:textId="77777777" w:rsidR="003D325E" w:rsidRDefault="003D325E" w:rsidP="003D325E">
      <w:pPr>
        <w:spacing w:before="60" w:after="60"/>
        <w:jc w:val="both"/>
        <w:rPr>
          <w:rFonts w:ascii="Arial" w:hAnsi="Arial" w:cs="Arial"/>
          <w:b/>
        </w:rPr>
      </w:pPr>
    </w:p>
    <w:p w14:paraId="5765290A" w14:textId="77777777" w:rsidR="003D325E" w:rsidRDefault="003D325E" w:rsidP="003D325E">
      <w:pPr>
        <w:pStyle w:val="T30X"/>
        <w:ind w:left="-180" w:firstLine="0"/>
        <w:rPr>
          <w:rFonts w:ascii="Arial" w:hAnsi="Arial" w:cs="Arial"/>
          <w:sz w:val="24"/>
        </w:rPr>
      </w:pPr>
      <w:r>
        <w:rPr>
          <w:rFonts w:ascii="Arial" w:hAnsi="Arial" w:cs="Arial"/>
          <w:sz w:val="24"/>
        </w:rPr>
        <w:t>Законом о измјенама и допунама закона о територијалној организацији (</w:t>
      </w:r>
      <w:bookmarkStart w:id="1" w:name="_Hlk129261775"/>
      <w:r>
        <w:rPr>
          <w:rFonts w:ascii="Arial" w:hAnsi="Arial" w:cs="Arial"/>
          <w:sz w:val="24"/>
        </w:rPr>
        <w:t>„</w:t>
      </w:r>
      <w:bookmarkEnd w:id="1"/>
      <w:r>
        <w:rPr>
          <w:rFonts w:ascii="Arial" w:hAnsi="Arial" w:cs="Arial"/>
          <w:sz w:val="24"/>
        </w:rPr>
        <w:t>Службени лист Црне Горе</w:t>
      </w:r>
      <w:bookmarkStart w:id="2" w:name="_Hlk129261791"/>
      <w:r>
        <w:rPr>
          <w:rFonts w:ascii="Arial" w:hAnsi="Arial" w:cs="Arial"/>
          <w:sz w:val="24"/>
        </w:rPr>
        <w:t>“</w:t>
      </w:r>
      <w:bookmarkEnd w:id="2"/>
      <w:r>
        <w:rPr>
          <w:rFonts w:ascii="Arial" w:hAnsi="Arial" w:cs="Arial"/>
          <w:sz w:val="24"/>
        </w:rPr>
        <w:t>, број 092/22) Општина Зета је из Општине у оквиру главног града Голубовци конституисана у самосталну општину. У односу на промјену статуса овом Одлуком се стварају услови за вршење послова који су у надлежности јединице локалне самоуправе</w:t>
      </w:r>
    </w:p>
    <w:p w14:paraId="5EE455FF" w14:textId="77777777" w:rsidR="003D325E" w:rsidRDefault="003D325E" w:rsidP="003D325E">
      <w:pPr>
        <w:pStyle w:val="T30X"/>
        <w:ind w:left="-180" w:firstLine="0"/>
        <w:rPr>
          <w:rFonts w:ascii="Arial" w:hAnsi="Arial" w:cs="Arial"/>
          <w:sz w:val="24"/>
        </w:rPr>
      </w:pPr>
    </w:p>
    <w:p w14:paraId="78C41104" w14:textId="77777777" w:rsidR="003D325E" w:rsidRDefault="003D325E" w:rsidP="003D325E">
      <w:pPr>
        <w:pStyle w:val="T30X"/>
        <w:ind w:left="-180" w:firstLine="0"/>
        <w:rPr>
          <w:rFonts w:ascii="Arial" w:hAnsi="Arial" w:cs="Arial"/>
          <w:b/>
          <w:bCs/>
          <w:sz w:val="24"/>
        </w:rPr>
      </w:pPr>
      <w:r>
        <w:rPr>
          <w:rFonts w:ascii="Arial" w:hAnsi="Arial" w:cs="Arial"/>
          <w:b/>
          <w:bCs/>
          <w:sz w:val="24"/>
        </w:rPr>
        <w:t>III ОБЈАШЊЕЊЕ ПОЈЕДИНИХ ЧЛАНОВА</w:t>
      </w:r>
    </w:p>
    <w:p w14:paraId="14CDD08D" w14:textId="77777777" w:rsidR="003D325E" w:rsidRDefault="003D325E" w:rsidP="003D325E">
      <w:pPr>
        <w:pStyle w:val="T30X"/>
        <w:ind w:left="-180" w:firstLine="0"/>
        <w:rPr>
          <w:rFonts w:ascii="Arial" w:hAnsi="Arial" w:cs="Arial"/>
          <w:b/>
          <w:bCs/>
          <w:sz w:val="24"/>
        </w:rPr>
      </w:pPr>
    </w:p>
    <w:p w14:paraId="36C65BB5" w14:textId="77777777" w:rsidR="003D325E" w:rsidRDefault="003D325E" w:rsidP="003D325E">
      <w:pPr>
        <w:pStyle w:val="T30X"/>
        <w:ind w:left="-180" w:firstLine="0"/>
        <w:rPr>
          <w:rFonts w:ascii="Arial" w:hAnsi="Arial" w:cs="Arial"/>
          <w:sz w:val="24"/>
          <w:szCs w:val="24"/>
        </w:rPr>
      </w:pPr>
      <w:r>
        <w:rPr>
          <w:rFonts w:ascii="Arial" w:hAnsi="Arial" w:cs="Arial"/>
          <w:sz w:val="24"/>
          <w:szCs w:val="24"/>
          <w:lang w:val="sr-Latn-ME"/>
        </w:rPr>
        <w:t xml:space="preserve">Поглављем I „Опште одредбе“ члан (1 – 5), прописано је </w:t>
      </w:r>
      <w:r>
        <w:rPr>
          <w:rFonts w:ascii="Arial" w:hAnsi="Arial" w:cs="Arial"/>
          <w:sz w:val="24"/>
          <w:szCs w:val="24"/>
        </w:rPr>
        <w:t>да се о</w:t>
      </w:r>
      <w:r w:rsidRPr="00FE1213">
        <w:rPr>
          <w:rFonts w:ascii="Arial" w:hAnsi="Arial" w:cs="Arial"/>
          <w:sz w:val="24"/>
          <w:szCs w:val="24"/>
        </w:rPr>
        <w:t xml:space="preserve">вом одлуком прописују услови и начин организовања, одржавања и вршења трговинских и пратећих услуга на пијацама као објектима за пружање комуналних услуга индивидуалне комуналне потрошње, које су незамјенљив услов живота и рада грађана, привредних и других субјеката и од јавног су интереса, на територији </w:t>
      </w:r>
      <w:r>
        <w:rPr>
          <w:rFonts w:ascii="Arial" w:hAnsi="Arial" w:cs="Arial"/>
          <w:sz w:val="24"/>
          <w:szCs w:val="24"/>
        </w:rPr>
        <w:t>Општине Зета</w:t>
      </w:r>
      <w:r w:rsidRPr="00FE1213">
        <w:rPr>
          <w:rFonts w:ascii="Arial" w:hAnsi="Arial" w:cs="Arial"/>
          <w:sz w:val="24"/>
          <w:szCs w:val="24"/>
        </w:rPr>
        <w:t>.</w:t>
      </w:r>
      <w:r>
        <w:rPr>
          <w:rFonts w:ascii="Arial" w:hAnsi="Arial" w:cs="Arial"/>
          <w:sz w:val="24"/>
          <w:szCs w:val="24"/>
        </w:rPr>
        <w:t xml:space="preserve"> Утврђена је родна равноправност. Дефинисано је шта се сматра пијацом, као и шта подразумијева отворени, а шта затворени пијачни про</w:t>
      </w:r>
      <w:r>
        <w:rPr>
          <w:rFonts w:ascii="Arial" w:hAnsi="Arial" w:cs="Arial"/>
          <w:sz w:val="24"/>
          <w:szCs w:val="24"/>
          <w:lang w:val="sr-Cyrl-ME"/>
        </w:rPr>
        <w:t>с</w:t>
      </w:r>
      <w:r>
        <w:rPr>
          <w:rFonts w:ascii="Arial" w:hAnsi="Arial" w:cs="Arial"/>
          <w:sz w:val="24"/>
          <w:szCs w:val="24"/>
        </w:rPr>
        <w:t xml:space="preserve">тор. </w:t>
      </w:r>
      <w:r>
        <w:rPr>
          <w:rFonts w:ascii="Arial" w:hAnsi="Arial" w:cs="Arial"/>
          <w:sz w:val="24"/>
          <w:szCs w:val="24"/>
        </w:rPr>
        <w:lastRenderedPageBreak/>
        <w:t xml:space="preserve">Прописано је на који начин се може организовати продаја на пијацама. Дефинисано је да послове управљања, одржавања и пружања услуга на пијацама обавља вршилац комуналне дјелатности коме су посебном одлуком Скупштине Општине Зета повјерени ови послови. Прописано је да продају на пијаци и пијачним мјестима могу вршити: индивидуални пољопривредни произвођачи, самосталне занатлије и произвођачи домаће радиности чији је рад дозвољен на пијаци, привредна друштва и предузетници који се баве производњом и продајом робе која се може придавати на пијаци, а на основу одобрења о обављању дјелатности. </w:t>
      </w:r>
    </w:p>
    <w:p w14:paraId="72B90837" w14:textId="77777777" w:rsidR="003D325E" w:rsidRDefault="003D325E" w:rsidP="003D325E">
      <w:pPr>
        <w:pStyle w:val="T30X"/>
        <w:rPr>
          <w:rFonts w:ascii="Arial" w:hAnsi="Arial" w:cs="Arial"/>
          <w:sz w:val="24"/>
          <w:szCs w:val="24"/>
        </w:rPr>
      </w:pPr>
    </w:p>
    <w:p w14:paraId="3F7D218A" w14:textId="77777777" w:rsidR="003D325E" w:rsidRDefault="003D325E" w:rsidP="003D325E">
      <w:pPr>
        <w:pStyle w:val="T30X"/>
        <w:ind w:left="-180" w:firstLine="0"/>
        <w:rPr>
          <w:rFonts w:ascii="Arial" w:hAnsi="Arial" w:cs="Arial"/>
          <w:sz w:val="24"/>
          <w:szCs w:val="24"/>
        </w:rPr>
      </w:pPr>
      <w:r>
        <w:rPr>
          <w:rFonts w:ascii="Arial" w:hAnsi="Arial" w:cs="Arial"/>
          <w:sz w:val="24"/>
          <w:szCs w:val="24"/>
        </w:rPr>
        <w:t>Поглављем II “Врсте пијаца и организација промета робе на пијацама” (члан 6 – 14), дефинисано је да по врсти и намјени којој служе пијаце могу бити: зелене пијаце, мјешовите пијаце, сточне пијаце и специјализоване пијаце. Дефинисано је</w:t>
      </w:r>
      <w:r>
        <w:rPr>
          <w:rFonts w:ascii="Arial" w:hAnsi="Arial" w:cs="Arial"/>
          <w:sz w:val="24"/>
          <w:szCs w:val="24"/>
          <w:lang w:val="sr-Cyrl-ME"/>
        </w:rPr>
        <w:t xml:space="preserve"> </w:t>
      </w:r>
      <w:r>
        <w:rPr>
          <w:rFonts w:ascii="Arial" w:hAnsi="Arial" w:cs="Arial"/>
          <w:sz w:val="24"/>
          <w:szCs w:val="24"/>
        </w:rPr>
        <w:t>промет којих производа се врши на зеленој и мјешовитој пијаци, као и то гдје се могу продавати непрехрамбени производи. Прописано је и које услове мора испуњавати пијачни простор на зеленој и мјешовитој пијаци, поред услова прописаних Правилником о минимумy квалитета и обима послова за обављање комуналне дјелатности. Дефинисано је да се на</w:t>
      </w:r>
      <w:r w:rsidRPr="00FE1213">
        <w:rPr>
          <w:rFonts w:ascii="Arial" w:hAnsi="Arial" w:cs="Arial"/>
          <w:sz w:val="24"/>
          <w:szCs w:val="24"/>
        </w:rPr>
        <w:t xml:space="preserve"> зеленој и мјешовитој пијаци могу држати производи и излагати за продају само на тезги односно на продајним столовима и витринама</w:t>
      </w:r>
      <w:r>
        <w:rPr>
          <w:rFonts w:ascii="Arial" w:hAnsi="Arial" w:cs="Arial"/>
          <w:sz w:val="24"/>
          <w:szCs w:val="24"/>
        </w:rPr>
        <w:t>, као и да п</w:t>
      </w:r>
      <w:r w:rsidRPr="00FE1213">
        <w:rPr>
          <w:rFonts w:ascii="Arial" w:hAnsi="Arial" w:cs="Arial"/>
          <w:sz w:val="24"/>
          <w:szCs w:val="24"/>
        </w:rPr>
        <w:t>родавци хљеба, пецива, меса и прерађевина од меса, млијека и млијечних производ</w:t>
      </w:r>
      <w:r>
        <w:rPr>
          <w:rFonts w:ascii="Arial" w:hAnsi="Arial" w:cs="Arial"/>
          <w:sz w:val="24"/>
          <w:szCs w:val="24"/>
        </w:rPr>
        <w:t>а</w:t>
      </w:r>
      <w:r w:rsidRPr="00FE1213">
        <w:rPr>
          <w:rFonts w:ascii="Arial" w:hAnsi="Arial" w:cs="Arial"/>
          <w:sz w:val="24"/>
          <w:szCs w:val="24"/>
        </w:rPr>
        <w:t xml:space="preserve"> морају носити заштитну одјећу.</w:t>
      </w:r>
      <w:r>
        <w:rPr>
          <w:rFonts w:ascii="Arial" w:hAnsi="Arial" w:cs="Arial"/>
          <w:sz w:val="24"/>
          <w:szCs w:val="24"/>
        </w:rPr>
        <w:t xml:space="preserve"> </w:t>
      </w:r>
    </w:p>
    <w:p w14:paraId="3E7C72D7" w14:textId="77777777" w:rsidR="003D325E" w:rsidRDefault="003D325E" w:rsidP="003D325E">
      <w:pPr>
        <w:pStyle w:val="T30X"/>
        <w:ind w:left="-180" w:firstLine="0"/>
        <w:rPr>
          <w:rFonts w:ascii="Arial" w:hAnsi="Arial" w:cs="Arial"/>
          <w:sz w:val="24"/>
          <w:szCs w:val="24"/>
        </w:rPr>
      </w:pPr>
      <w:r>
        <w:rPr>
          <w:rFonts w:ascii="Arial" w:hAnsi="Arial" w:cs="Arial"/>
          <w:sz w:val="24"/>
          <w:szCs w:val="24"/>
        </w:rPr>
        <w:t xml:space="preserve">Прописано је промет којих производа се може вршити на сточној пијаци, као и које услове, осим услова прописаних горе поменутим правилником морају испуњавати сточне и специјализоване пијаце. </w:t>
      </w:r>
    </w:p>
    <w:p w14:paraId="474E756D" w14:textId="77777777" w:rsidR="003D325E" w:rsidRDefault="003D325E" w:rsidP="003D325E">
      <w:pPr>
        <w:pStyle w:val="T30X"/>
        <w:ind w:firstLine="0"/>
        <w:rPr>
          <w:rFonts w:ascii="Arial" w:hAnsi="Arial" w:cs="Arial"/>
          <w:sz w:val="24"/>
          <w:szCs w:val="24"/>
        </w:rPr>
      </w:pPr>
    </w:p>
    <w:p w14:paraId="27FBAFD7" w14:textId="77777777" w:rsidR="003D325E" w:rsidRDefault="003D325E" w:rsidP="003D325E">
      <w:pPr>
        <w:pStyle w:val="T30X"/>
        <w:ind w:left="-180" w:firstLine="0"/>
        <w:rPr>
          <w:rFonts w:ascii="Arial" w:hAnsi="Arial" w:cs="Arial"/>
          <w:sz w:val="24"/>
          <w:szCs w:val="24"/>
        </w:rPr>
      </w:pPr>
      <w:r>
        <w:rPr>
          <w:rFonts w:ascii="Arial" w:hAnsi="Arial" w:cs="Arial"/>
          <w:sz w:val="24"/>
          <w:szCs w:val="24"/>
        </w:rPr>
        <w:t>Поглављем III “Одржавање пијаца и пружање услуга” (члан 15 – 22), прописане су дужности вршиоца комуналне дјелатности који управља пијацом. Дефинисано је да су учесници робног промета на пијаци (продавци, купци и др.) дужни да поштују пијачни ред. Утврђено је да сви производи који се продају на пијаци морају испуњавати услове у погледу квалитета, промета, исправности и поријекла, предвиђени одговарајућим прописима који регулишу промет производа, за шта је одговоран продавац, односно власник робе. Прописане су обавезе продавца робе, као и које радње су забрањене, у циљу несметаног одвијања промета и одржавања реда на пијаци. Утврђено је да се лицу које не поштује ред на пијаци може ускратити даље коришћење пијачних услуга о чему рјешење доноси комунални инспецтор.</w:t>
      </w:r>
    </w:p>
    <w:p w14:paraId="7D958B64" w14:textId="77777777" w:rsidR="003D325E" w:rsidRDefault="003D325E" w:rsidP="003D325E">
      <w:pPr>
        <w:pStyle w:val="T30X"/>
        <w:ind w:left="-180" w:firstLine="0"/>
        <w:rPr>
          <w:rFonts w:ascii="Arial" w:hAnsi="Arial" w:cs="Arial"/>
          <w:sz w:val="24"/>
          <w:szCs w:val="24"/>
        </w:rPr>
      </w:pPr>
      <w:r>
        <w:rPr>
          <w:rFonts w:ascii="Arial" w:hAnsi="Arial" w:cs="Arial"/>
          <w:sz w:val="24"/>
          <w:szCs w:val="24"/>
        </w:rPr>
        <w:t>Прописано је да се продаја робе може вршити само на пијацама одређеним за продају посебних врста роба у складу са овом Одлуком.</w:t>
      </w:r>
    </w:p>
    <w:p w14:paraId="6D1175AF" w14:textId="77777777" w:rsidR="003D325E" w:rsidRDefault="003D325E" w:rsidP="003D325E">
      <w:pPr>
        <w:pStyle w:val="T30X"/>
        <w:ind w:firstLine="0"/>
        <w:rPr>
          <w:rFonts w:ascii="Arial" w:hAnsi="Arial" w:cs="Arial"/>
          <w:sz w:val="24"/>
          <w:szCs w:val="24"/>
        </w:rPr>
      </w:pPr>
    </w:p>
    <w:p w14:paraId="51DCAC3D" w14:textId="77777777" w:rsidR="003D325E" w:rsidRDefault="003D325E" w:rsidP="003D325E">
      <w:pPr>
        <w:pStyle w:val="T30X"/>
        <w:ind w:left="-180" w:firstLine="0"/>
        <w:rPr>
          <w:rFonts w:ascii="Arial" w:hAnsi="Arial" w:cs="Arial"/>
          <w:sz w:val="24"/>
          <w:szCs w:val="24"/>
        </w:rPr>
      </w:pPr>
      <w:r>
        <w:rPr>
          <w:rFonts w:ascii="Arial" w:hAnsi="Arial" w:cs="Arial"/>
          <w:sz w:val="24"/>
          <w:szCs w:val="24"/>
        </w:rPr>
        <w:t>Поглављем IV “Радно вријеме пијаца” (члан 23), прописано је радно вријеме зелене, мјешовите, камионске и сточне пијаце, као и пијаце за продају половних моторних возила и прикључних возила. Радно вријеме се разликује у љетњој и зимској сезони.</w:t>
      </w:r>
    </w:p>
    <w:p w14:paraId="19C88F22" w14:textId="77777777" w:rsidR="003D325E" w:rsidRDefault="003D325E" w:rsidP="003D325E">
      <w:pPr>
        <w:pStyle w:val="T30X"/>
        <w:ind w:firstLine="0"/>
        <w:rPr>
          <w:rFonts w:ascii="Arial" w:hAnsi="Arial" w:cs="Arial"/>
          <w:sz w:val="24"/>
          <w:szCs w:val="24"/>
        </w:rPr>
      </w:pPr>
    </w:p>
    <w:p w14:paraId="3E27BF34" w14:textId="77777777" w:rsidR="003D325E" w:rsidRDefault="003D325E" w:rsidP="003D325E">
      <w:pPr>
        <w:pStyle w:val="T30X"/>
        <w:ind w:left="-180" w:firstLine="0"/>
        <w:rPr>
          <w:rFonts w:ascii="Arial" w:hAnsi="Arial" w:cs="Arial"/>
          <w:sz w:val="24"/>
          <w:szCs w:val="24"/>
        </w:rPr>
      </w:pPr>
      <w:r>
        <w:rPr>
          <w:rFonts w:ascii="Arial" w:hAnsi="Arial" w:cs="Arial"/>
          <w:sz w:val="24"/>
          <w:szCs w:val="24"/>
        </w:rPr>
        <w:t xml:space="preserve">Поглаљем V “Накнада за пружање пијачних услуга”, (члан 24 – 25), прописано је да корисници пијачних услуга плаћају накнаду коју цјеновником утврђује Вршилац комуналне дјлеатности, на начин и по поступку утврђеним Законом о комуналним </w:t>
      </w:r>
      <w:r>
        <w:rPr>
          <w:rFonts w:ascii="Arial" w:hAnsi="Arial" w:cs="Arial"/>
          <w:sz w:val="24"/>
          <w:szCs w:val="24"/>
        </w:rPr>
        <w:lastRenderedPageBreak/>
        <w:t>дјелатностима. Дефинисано је да се за коришћење пијачног продајног мјеста, објеката и опреме дуже од једног дана закључује писани уговор којим се регулишу међусобна права и обавезе између корисника и Вршиоца комуналне дјелатности који управља пијацом.</w:t>
      </w:r>
    </w:p>
    <w:p w14:paraId="15DEFC0B" w14:textId="77777777" w:rsidR="003D325E" w:rsidRDefault="003D325E" w:rsidP="003D325E">
      <w:pPr>
        <w:pStyle w:val="T30X"/>
        <w:ind w:firstLine="0"/>
        <w:rPr>
          <w:rFonts w:ascii="Arial" w:hAnsi="Arial" w:cs="Arial"/>
          <w:sz w:val="24"/>
          <w:szCs w:val="24"/>
        </w:rPr>
      </w:pPr>
    </w:p>
    <w:p w14:paraId="2677F6C8" w14:textId="77777777" w:rsidR="003D325E" w:rsidRDefault="003D325E" w:rsidP="003D325E">
      <w:pPr>
        <w:pStyle w:val="T30X"/>
        <w:ind w:left="-180" w:firstLine="0"/>
        <w:rPr>
          <w:rFonts w:ascii="Arial" w:hAnsi="Arial" w:cs="Arial"/>
          <w:sz w:val="24"/>
          <w:szCs w:val="24"/>
        </w:rPr>
      </w:pPr>
      <w:r>
        <w:rPr>
          <w:rFonts w:ascii="Arial" w:hAnsi="Arial" w:cs="Arial"/>
          <w:sz w:val="24"/>
          <w:szCs w:val="24"/>
        </w:rPr>
        <w:t>Поглављем VI “Надзор” (члан 26) пропсиано је да надзор над примјеном одредаба ове одлуке врши орган управе надлежан за комуналне послове. Прописано је да инспекцијски надзор над спровођењем ове долуке врши комунални инспектор, а обезбјеђење комуналног реда и комунални надзор над спровођењем ове одлуке врши комунални полицајац.</w:t>
      </w:r>
    </w:p>
    <w:p w14:paraId="634326C1" w14:textId="77777777" w:rsidR="003D325E" w:rsidRDefault="003D325E" w:rsidP="003D325E">
      <w:pPr>
        <w:pStyle w:val="T30X"/>
        <w:ind w:firstLine="0"/>
        <w:rPr>
          <w:rFonts w:ascii="Arial" w:hAnsi="Arial" w:cs="Arial"/>
          <w:sz w:val="24"/>
          <w:szCs w:val="24"/>
        </w:rPr>
      </w:pPr>
    </w:p>
    <w:p w14:paraId="22329AA0" w14:textId="77777777" w:rsidR="003D325E" w:rsidRDefault="003D325E" w:rsidP="003D325E">
      <w:pPr>
        <w:pStyle w:val="T30X"/>
        <w:ind w:left="-180" w:firstLine="0"/>
        <w:rPr>
          <w:rFonts w:ascii="Arial" w:hAnsi="Arial" w:cs="Arial"/>
          <w:sz w:val="24"/>
          <w:szCs w:val="24"/>
        </w:rPr>
      </w:pPr>
      <w:r>
        <w:rPr>
          <w:rFonts w:ascii="Arial" w:hAnsi="Arial" w:cs="Arial"/>
          <w:sz w:val="24"/>
          <w:szCs w:val="24"/>
        </w:rPr>
        <w:t>Поглављем VII “Казнене одредбе” (члан 27) прописане су новчане казне за вршиоца комуналне дјелатности,  правно лице, физичко и одговорно лице у правном лицу и предузетник.</w:t>
      </w:r>
    </w:p>
    <w:p w14:paraId="0A629DCE" w14:textId="77777777" w:rsidR="003D325E" w:rsidRDefault="003D325E" w:rsidP="003D325E">
      <w:pPr>
        <w:pStyle w:val="T30X"/>
        <w:ind w:firstLine="0"/>
        <w:rPr>
          <w:rFonts w:ascii="Arial" w:hAnsi="Arial" w:cs="Arial"/>
          <w:sz w:val="24"/>
          <w:szCs w:val="24"/>
        </w:rPr>
      </w:pPr>
    </w:p>
    <w:p w14:paraId="044CABBA" w14:textId="77777777" w:rsidR="003D325E" w:rsidRPr="00FE1213" w:rsidRDefault="003D325E" w:rsidP="003D325E">
      <w:pPr>
        <w:pStyle w:val="T30X"/>
        <w:ind w:left="-180" w:firstLine="0"/>
        <w:rPr>
          <w:rFonts w:ascii="Arial" w:hAnsi="Arial" w:cs="Arial"/>
          <w:sz w:val="24"/>
          <w:szCs w:val="24"/>
        </w:rPr>
      </w:pPr>
      <w:r>
        <w:rPr>
          <w:rFonts w:ascii="Arial" w:hAnsi="Arial" w:cs="Arial"/>
          <w:sz w:val="24"/>
          <w:szCs w:val="24"/>
        </w:rPr>
        <w:t>Поглављем VIII “Прелазне и завршне одредбе” (члан 29 – 30) прописано је да је вршилац комуналне дјелатности дужан да донесе пијачни ред најкасније у року од 10 дана од дана ступања на снагу ове одлука, као и да одлука ступа на снагу осмог дана од дана објављивања у Службеном листу Црне Горе – општински прописи.</w:t>
      </w:r>
    </w:p>
    <w:p w14:paraId="0C64A16A" w14:textId="77777777" w:rsidR="003D325E" w:rsidRPr="00FE1213" w:rsidRDefault="003D325E" w:rsidP="003D325E">
      <w:pPr>
        <w:pStyle w:val="T30X"/>
        <w:ind w:firstLine="0"/>
        <w:rPr>
          <w:rFonts w:ascii="Arial" w:hAnsi="Arial" w:cs="Arial"/>
          <w:sz w:val="24"/>
          <w:szCs w:val="24"/>
        </w:rPr>
      </w:pPr>
    </w:p>
    <w:p w14:paraId="0B9124BF" w14:textId="77777777" w:rsidR="003D325E" w:rsidRPr="00515495" w:rsidRDefault="003D325E" w:rsidP="003D325E">
      <w:pPr>
        <w:pStyle w:val="T30X"/>
        <w:ind w:left="-180" w:firstLine="0"/>
        <w:rPr>
          <w:rFonts w:ascii="Arial" w:hAnsi="Arial" w:cs="Arial"/>
          <w:sz w:val="24"/>
          <w:szCs w:val="24"/>
          <w:lang w:val="sr-Latn-ME"/>
        </w:rPr>
      </w:pPr>
    </w:p>
    <w:p w14:paraId="209AF950" w14:textId="77777777" w:rsidR="003D325E" w:rsidRPr="00FE1213" w:rsidRDefault="003D325E" w:rsidP="004815F0">
      <w:pPr>
        <w:pStyle w:val="N01Z"/>
        <w:rPr>
          <w:rFonts w:ascii="Arial" w:hAnsi="Arial" w:cs="Arial"/>
          <w:sz w:val="24"/>
          <w:szCs w:val="24"/>
        </w:rPr>
      </w:pPr>
    </w:p>
    <w:sectPr w:rsidR="003D325E" w:rsidRPr="00FE12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1CCC" w14:textId="77777777" w:rsidR="008357D7" w:rsidRDefault="008357D7" w:rsidP="00644C31">
      <w:pPr>
        <w:spacing w:after="0" w:line="240" w:lineRule="auto"/>
      </w:pPr>
      <w:r>
        <w:separator/>
      </w:r>
    </w:p>
  </w:endnote>
  <w:endnote w:type="continuationSeparator" w:id="0">
    <w:p w14:paraId="2F264FF8" w14:textId="77777777" w:rsidR="008357D7" w:rsidRDefault="008357D7" w:rsidP="0064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6830" w14:textId="77777777" w:rsidR="008357D7" w:rsidRDefault="008357D7" w:rsidP="00644C31">
      <w:pPr>
        <w:spacing w:after="0" w:line="240" w:lineRule="auto"/>
      </w:pPr>
      <w:r>
        <w:separator/>
      </w:r>
    </w:p>
  </w:footnote>
  <w:footnote w:type="continuationSeparator" w:id="0">
    <w:p w14:paraId="29731414" w14:textId="77777777" w:rsidR="008357D7" w:rsidRDefault="008357D7" w:rsidP="00644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CFBA" w14:textId="5BB77D28" w:rsidR="00644C31" w:rsidRPr="00644C31" w:rsidRDefault="00644C31">
    <w:pPr>
      <w:pStyle w:val="Header"/>
      <w:rPr>
        <w:rFonts w:ascii="Arial" w:hAnsi="Arial" w:cs="Arial"/>
        <w:lang w:val="sr-Cyrl-ME"/>
      </w:rPr>
    </w:pPr>
    <w:r>
      <w:tab/>
    </w:r>
    <w:r>
      <w:tab/>
    </w:r>
    <w:r w:rsidRPr="00644C31">
      <w:rPr>
        <w:rFonts w:ascii="Arial" w:hAnsi="Arial" w:cs="Arial"/>
        <w:sz w:val="24"/>
        <w:szCs w:val="24"/>
        <w:lang w:val="sr-Cyrl-ME"/>
      </w:rPr>
      <w:t>НАЦРТ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E2EFB"/>
    <w:multiLevelType w:val="hybridMultilevel"/>
    <w:tmpl w:val="0382EB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82150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B3"/>
    <w:rsid w:val="0012641C"/>
    <w:rsid w:val="00193380"/>
    <w:rsid w:val="001C72BA"/>
    <w:rsid w:val="001D081C"/>
    <w:rsid w:val="001E5434"/>
    <w:rsid w:val="003D325E"/>
    <w:rsid w:val="003F114B"/>
    <w:rsid w:val="004164D4"/>
    <w:rsid w:val="004815F0"/>
    <w:rsid w:val="004D2629"/>
    <w:rsid w:val="005269B6"/>
    <w:rsid w:val="00542743"/>
    <w:rsid w:val="00584E76"/>
    <w:rsid w:val="00607777"/>
    <w:rsid w:val="00644C31"/>
    <w:rsid w:val="00663C4C"/>
    <w:rsid w:val="00701E74"/>
    <w:rsid w:val="00805C39"/>
    <w:rsid w:val="008174FE"/>
    <w:rsid w:val="008357D7"/>
    <w:rsid w:val="00851B5F"/>
    <w:rsid w:val="00955B83"/>
    <w:rsid w:val="009D2FB3"/>
    <w:rsid w:val="00A041A0"/>
    <w:rsid w:val="00A42629"/>
    <w:rsid w:val="00AE279F"/>
    <w:rsid w:val="00BE2ABE"/>
    <w:rsid w:val="00C12169"/>
    <w:rsid w:val="00C764F4"/>
    <w:rsid w:val="00C94461"/>
    <w:rsid w:val="00CF068F"/>
    <w:rsid w:val="00DE6BD3"/>
    <w:rsid w:val="00F97DB3"/>
    <w:rsid w:val="00FE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FF2B"/>
  <w15:chartTrackingRefBased/>
  <w15:docId w15:val="{BFE9A0AB-1D95-44A1-BB54-8CDF095A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193380"/>
    <w:pPr>
      <w:autoSpaceDE w:val="0"/>
      <w:autoSpaceDN w:val="0"/>
      <w:adjustRightInd w:val="0"/>
      <w:spacing w:before="200" w:after="200" w:line="240" w:lineRule="auto"/>
      <w:jc w:val="center"/>
    </w:pPr>
    <w:rPr>
      <w:rFonts w:ascii="Times New Roman" w:eastAsiaTheme="minorEastAsia" w:hAnsi="Times New Roman" w:cs="Times New Roman"/>
      <w:b/>
      <w:bCs/>
      <w:color w:val="000000"/>
      <w:kern w:val="0"/>
      <w:sz w:val="28"/>
      <w:szCs w:val="28"/>
    </w:rPr>
  </w:style>
  <w:style w:type="paragraph" w:customStyle="1" w:styleId="N01X">
    <w:name w:val="N01X"/>
    <w:basedOn w:val="Normal"/>
    <w:uiPriority w:val="99"/>
    <w:rsid w:val="00193380"/>
    <w:pPr>
      <w:autoSpaceDE w:val="0"/>
      <w:autoSpaceDN w:val="0"/>
      <w:adjustRightInd w:val="0"/>
      <w:spacing w:before="200" w:after="200" w:line="240" w:lineRule="auto"/>
      <w:jc w:val="center"/>
    </w:pPr>
    <w:rPr>
      <w:rFonts w:ascii="Times New Roman" w:eastAsiaTheme="minorEastAsia" w:hAnsi="Times New Roman" w:cs="Times New Roman"/>
      <w:b/>
      <w:bCs/>
      <w:color w:val="000000"/>
      <w:kern w:val="0"/>
      <w:sz w:val="24"/>
      <w:szCs w:val="24"/>
    </w:rPr>
  </w:style>
  <w:style w:type="paragraph" w:customStyle="1" w:styleId="C30X">
    <w:name w:val="C30X"/>
    <w:basedOn w:val="Normal"/>
    <w:uiPriority w:val="99"/>
    <w:rsid w:val="00193380"/>
    <w:pPr>
      <w:autoSpaceDE w:val="0"/>
      <w:autoSpaceDN w:val="0"/>
      <w:adjustRightInd w:val="0"/>
      <w:spacing w:before="200" w:after="60" w:line="240" w:lineRule="auto"/>
      <w:jc w:val="center"/>
    </w:pPr>
    <w:rPr>
      <w:rFonts w:ascii="Times New Roman" w:eastAsiaTheme="minorEastAsia" w:hAnsi="Times New Roman" w:cs="Times New Roman"/>
      <w:b/>
      <w:bCs/>
      <w:color w:val="000000"/>
      <w:kern w:val="0"/>
      <w:sz w:val="24"/>
      <w:szCs w:val="24"/>
    </w:rPr>
  </w:style>
  <w:style w:type="paragraph" w:customStyle="1" w:styleId="N01Y">
    <w:name w:val="N01Y"/>
    <w:basedOn w:val="Normal"/>
    <w:uiPriority w:val="99"/>
    <w:rsid w:val="00193380"/>
    <w:pPr>
      <w:autoSpaceDE w:val="0"/>
      <w:autoSpaceDN w:val="0"/>
      <w:adjustRightInd w:val="0"/>
      <w:spacing w:before="60" w:after="60" w:line="240" w:lineRule="auto"/>
    </w:pPr>
    <w:rPr>
      <w:rFonts w:ascii="Times New Roman" w:eastAsiaTheme="minorEastAsia" w:hAnsi="Times New Roman" w:cs="Times New Roman"/>
      <w:b/>
      <w:bCs/>
      <w:color w:val="000000"/>
      <w:kern w:val="0"/>
    </w:rPr>
  </w:style>
  <w:style w:type="paragraph" w:customStyle="1" w:styleId="N02Y">
    <w:name w:val="N02Y"/>
    <w:basedOn w:val="Normal"/>
    <w:uiPriority w:val="99"/>
    <w:rsid w:val="00193380"/>
    <w:pPr>
      <w:autoSpaceDE w:val="0"/>
      <w:autoSpaceDN w:val="0"/>
      <w:adjustRightInd w:val="0"/>
      <w:spacing w:before="120" w:after="60" w:line="240" w:lineRule="auto"/>
      <w:ind w:firstLine="283"/>
      <w:jc w:val="both"/>
    </w:pPr>
    <w:rPr>
      <w:rFonts w:ascii="Times New Roman" w:eastAsiaTheme="minorEastAsia" w:hAnsi="Times New Roman" w:cs="Times New Roman"/>
      <w:color w:val="000000"/>
      <w:kern w:val="0"/>
    </w:rPr>
  </w:style>
  <w:style w:type="paragraph" w:customStyle="1" w:styleId="N05Y">
    <w:name w:val="N05Y"/>
    <w:basedOn w:val="Normal"/>
    <w:uiPriority w:val="99"/>
    <w:rsid w:val="00193380"/>
    <w:pPr>
      <w:autoSpaceDE w:val="0"/>
      <w:autoSpaceDN w:val="0"/>
      <w:adjustRightInd w:val="0"/>
      <w:spacing w:before="60" w:after="200" w:line="240" w:lineRule="auto"/>
      <w:jc w:val="center"/>
    </w:pPr>
    <w:rPr>
      <w:rFonts w:ascii="Times New Roman" w:eastAsiaTheme="minorEastAsia" w:hAnsi="Times New Roman" w:cs="Times New Roman"/>
      <w:b/>
      <w:bCs/>
      <w:color w:val="000000"/>
      <w:kern w:val="0"/>
      <w:sz w:val="24"/>
      <w:szCs w:val="24"/>
    </w:rPr>
  </w:style>
  <w:style w:type="paragraph" w:customStyle="1" w:styleId="N01Z">
    <w:name w:val="N01Z"/>
    <w:basedOn w:val="Normal"/>
    <w:uiPriority w:val="99"/>
    <w:rsid w:val="00193380"/>
    <w:pPr>
      <w:autoSpaceDE w:val="0"/>
      <w:autoSpaceDN w:val="0"/>
      <w:adjustRightInd w:val="0"/>
      <w:spacing w:before="60" w:after="60" w:line="240" w:lineRule="auto"/>
      <w:jc w:val="center"/>
    </w:pPr>
    <w:rPr>
      <w:rFonts w:ascii="Times New Roman" w:eastAsiaTheme="minorEastAsia" w:hAnsi="Times New Roman" w:cs="Times New Roman"/>
      <w:b/>
      <w:bCs/>
      <w:color w:val="000000"/>
      <w:kern w:val="0"/>
      <w:sz w:val="20"/>
      <w:szCs w:val="20"/>
    </w:rPr>
  </w:style>
  <w:style w:type="paragraph" w:customStyle="1" w:styleId="T30X">
    <w:name w:val="T30X"/>
    <w:basedOn w:val="Normal"/>
    <w:uiPriority w:val="99"/>
    <w:rsid w:val="00193380"/>
    <w:pPr>
      <w:autoSpaceDE w:val="0"/>
      <w:autoSpaceDN w:val="0"/>
      <w:adjustRightInd w:val="0"/>
      <w:spacing w:before="60" w:after="60" w:line="240" w:lineRule="auto"/>
      <w:ind w:firstLine="283"/>
      <w:jc w:val="both"/>
    </w:pPr>
    <w:rPr>
      <w:rFonts w:ascii="Times New Roman" w:eastAsiaTheme="minorEastAsia" w:hAnsi="Times New Roman" w:cs="Times New Roman"/>
      <w:color w:val="000000"/>
      <w:kern w:val="0"/>
    </w:rPr>
  </w:style>
  <w:style w:type="paragraph" w:styleId="Header">
    <w:name w:val="header"/>
    <w:basedOn w:val="Normal"/>
    <w:link w:val="HeaderChar"/>
    <w:uiPriority w:val="99"/>
    <w:unhideWhenUsed/>
    <w:rsid w:val="00644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C31"/>
  </w:style>
  <w:style w:type="paragraph" w:styleId="Footer">
    <w:name w:val="footer"/>
    <w:basedOn w:val="Normal"/>
    <w:link w:val="FooterChar"/>
    <w:uiPriority w:val="99"/>
    <w:unhideWhenUsed/>
    <w:rsid w:val="00644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7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Risto Popović</dc:creator>
  <cp:keywords/>
  <dc:description/>
  <cp:lastModifiedBy>Risto Popović</cp:lastModifiedBy>
  <cp:revision>2</cp:revision>
  <dcterms:created xsi:type="dcterms:W3CDTF">2024-02-14T10:39:00Z</dcterms:created>
  <dcterms:modified xsi:type="dcterms:W3CDTF">2024-02-14T10:39:00Z</dcterms:modified>
</cp:coreProperties>
</file>